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A3C" w:rsidRPr="00115E40" w:rsidRDefault="009A280F" w:rsidP="009A280F">
      <w:pPr>
        <w:tabs>
          <w:tab w:val="left" w:pos="5103"/>
        </w:tabs>
        <w:rPr>
          <w:sz w:val="24"/>
          <w:szCs w:val="24"/>
        </w:rPr>
      </w:pPr>
      <w:r>
        <w:tab/>
      </w:r>
      <w:r w:rsidRPr="00115E40">
        <w:rPr>
          <w:sz w:val="24"/>
          <w:szCs w:val="24"/>
        </w:rPr>
        <w:t>Załącznik Nr 2</w:t>
      </w:r>
    </w:p>
    <w:p w:rsidR="009A280F" w:rsidRPr="00115E40" w:rsidRDefault="009A280F" w:rsidP="009A280F">
      <w:pPr>
        <w:tabs>
          <w:tab w:val="left" w:pos="5103"/>
        </w:tabs>
        <w:rPr>
          <w:sz w:val="24"/>
          <w:szCs w:val="24"/>
        </w:rPr>
      </w:pPr>
      <w:r w:rsidRPr="00115E40">
        <w:rPr>
          <w:sz w:val="24"/>
          <w:szCs w:val="24"/>
        </w:rPr>
        <w:tab/>
        <w:t xml:space="preserve">do uchwały </w:t>
      </w:r>
      <w:r w:rsidR="00AF1039">
        <w:rPr>
          <w:sz w:val="24"/>
          <w:szCs w:val="24"/>
        </w:rPr>
        <w:t>XX/118/13</w:t>
      </w:r>
    </w:p>
    <w:p w:rsidR="009A280F" w:rsidRPr="00115E40" w:rsidRDefault="009A280F" w:rsidP="009A280F">
      <w:pPr>
        <w:tabs>
          <w:tab w:val="left" w:pos="5103"/>
        </w:tabs>
        <w:rPr>
          <w:sz w:val="24"/>
          <w:szCs w:val="24"/>
        </w:rPr>
      </w:pPr>
      <w:r w:rsidRPr="00115E40">
        <w:rPr>
          <w:sz w:val="24"/>
          <w:szCs w:val="24"/>
        </w:rPr>
        <w:tab/>
        <w:t>Rady Gminy</w:t>
      </w:r>
      <w:r w:rsidR="00C35965" w:rsidRPr="00115E40">
        <w:rPr>
          <w:sz w:val="24"/>
          <w:szCs w:val="24"/>
        </w:rPr>
        <w:t xml:space="preserve"> Nowogródek Pomorski</w:t>
      </w:r>
    </w:p>
    <w:p w:rsidR="009A280F" w:rsidRDefault="009A280F" w:rsidP="009A280F">
      <w:pPr>
        <w:tabs>
          <w:tab w:val="left" w:pos="5103"/>
        </w:tabs>
      </w:pPr>
      <w:r>
        <w:tab/>
      </w:r>
    </w:p>
    <w:p w:rsidR="008B2842" w:rsidRDefault="008B2842" w:rsidP="009A280F">
      <w:pPr>
        <w:tabs>
          <w:tab w:val="left" w:pos="5103"/>
        </w:tabs>
      </w:pPr>
    </w:p>
    <w:p w:rsidR="009A280F" w:rsidRDefault="009A280F" w:rsidP="009A280F">
      <w:pPr>
        <w:tabs>
          <w:tab w:val="left" w:pos="5103"/>
        </w:tabs>
      </w:pPr>
    </w:p>
    <w:p w:rsidR="009A280F" w:rsidRPr="009A280F" w:rsidRDefault="009A280F" w:rsidP="009A280F">
      <w:pPr>
        <w:tabs>
          <w:tab w:val="left" w:pos="5103"/>
        </w:tabs>
        <w:ind w:firstLine="0"/>
        <w:jc w:val="center"/>
        <w:rPr>
          <w:b/>
          <w:bCs/>
          <w:color w:val="000000" w:themeColor="text1"/>
          <w:szCs w:val="26"/>
        </w:rPr>
      </w:pPr>
      <w:r w:rsidRPr="009A280F">
        <w:rPr>
          <w:b/>
          <w:sz w:val="30"/>
        </w:rPr>
        <w:t>Objaśnienia</w:t>
      </w:r>
      <w:r w:rsidRPr="009A280F">
        <w:rPr>
          <w:b/>
          <w:bCs/>
          <w:color w:val="000000" w:themeColor="text1"/>
          <w:szCs w:val="26"/>
        </w:rPr>
        <w:t xml:space="preserve"> wartości przyjętych w wieloletniej prognozie finansowej</w:t>
      </w:r>
    </w:p>
    <w:p w:rsidR="009A280F" w:rsidRPr="009A280F" w:rsidRDefault="00C35965" w:rsidP="009A280F">
      <w:pPr>
        <w:tabs>
          <w:tab w:val="left" w:pos="5103"/>
        </w:tabs>
        <w:ind w:firstLine="0"/>
        <w:jc w:val="center"/>
        <w:rPr>
          <w:b/>
          <w:sz w:val="30"/>
        </w:rPr>
      </w:pPr>
      <w:r>
        <w:rPr>
          <w:b/>
          <w:sz w:val="30"/>
        </w:rPr>
        <w:t>Gminy Nowogródek Pomorski</w:t>
      </w:r>
    </w:p>
    <w:p w:rsidR="009A280F" w:rsidRPr="009A280F" w:rsidRDefault="009A280F" w:rsidP="009A280F">
      <w:pPr>
        <w:tabs>
          <w:tab w:val="left" w:pos="5103"/>
        </w:tabs>
        <w:ind w:firstLine="0"/>
        <w:jc w:val="center"/>
        <w:rPr>
          <w:b/>
          <w:sz w:val="30"/>
        </w:rPr>
      </w:pPr>
      <w:r w:rsidRPr="009A280F">
        <w:rPr>
          <w:b/>
          <w:sz w:val="30"/>
        </w:rPr>
        <w:t>na lata 201</w:t>
      </w:r>
      <w:r w:rsidR="004C48BB">
        <w:rPr>
          <w:b/>
          <w:sz w:val="30"/>
        </w:rPr>
        <w:t>3</w:t>
      </w:r>
      <w:r w:rsidRPr="009A280F">
        <w:rPr>
          <w:b/>
          <w:sz w:val="30"/>
        </w:rPr>
        <w:t xml:space="preserve"> - </w:t>
      </w:r>
      <w:r w:rsidR="00C35965">
        <w:rPr>
          <w:b/>
          <w:sz w:val="30"/>
        </w:rPr>
        <w:t>202</w:t>
      </w:r>
      <w:r w:rsidR="004C48BB">
        <w:rPr>
          <w:b/>
          <w:sz w:val="30"/>
        </w:rPr>
        <w:t>4</w:t>
      </w:r>
    </w:p>
    <w:p w:rsidR="009A280F" w:rsidRDefault="009A280F" w:rsidP="009A280F"/>
    <w:p w:rsidR="00C07451" w:rsidRDefault="00C07451" w:rsidP="009A280F"/>
    <w:p w:rsidR="0068057D" w:rsidRDefault="0068057D" w:rsidP="009A280F">
      <w:pPr>
        <w:rPr>
          <w:i/>
        </w:rPr>
      </w:pPr>
    </w:p>
    <w:p w:rsidR="009A280F" w:rsidRDefault="00C07451" w:rsidP="00EC2885">
      <w:pPr>
        <w:pStyle w:val="Akapitzlist"/>
        <w:keepNext/>
        <w:numPr>
          <w:ilvl w:val="0"/>
          <w:numId w:val="1"/>
        </w:numPr>
        <w:spacing w:before="240"/>
        <w:ind w:left="1066" w:hanging="357"/>
        <w:contextualSpacing w:val="0"/>
        <w:jc w:val="both"/>
      </w:pPr>
      <w:r>
        <w:t xml:space="preserve">Dotyczy dochodów  </w:t>
      </w:r>
      <w:r w:rsidR="00C35965">
        <w:t xml:space="preserve">w </w:t>
      </w:r>
      <w:r>
        <w:t>lat</w:t>
      </w:r>
      <w:r w:rsidR="00C35965">
        <w:t xml:space="preserve">ach </w:t>
      </w:r>
      <w:r>
        <w:t xml:space="preserve"> </w:t>
      </w:r>
      <w:r w:rsidR="00C35965">
        <w:t>201</w:t>
      </w:r>
      <w:r w:rsidR="00F40F92">
        <w:t>3</w:t>
      </w:r>
      <w:r w:rsidR="00C35965">
        <w:t xml:space="preserve"> – 202</w:t>
      </w:r>
      <w:r w:rsidR="00F40F92">
        <w:t>4</w:t>
      </w:r>
      <w:r w:rsidR="00C35965">
        <w:t xml:space="preserve"> </w:t>
      </w:r>
      <w:r>
        <w:t xml:space="preserve"> wykazanych w poz. </w:t>
      </w:r>
      <w:r w:rsidR="00C35965">
        <w:t>1.</w:t>
      </w:r>
      <w:r>
        <w:t>:</w:t>
      </w:r>
    </w:p>
    <w:p w:rsidR="00C07451" w:rsidRDefault="00C07451" w:rsidP="00EC2885">
      <w:pPr>
        <w:pStyle w:val="Akapitzlist"/>
        <w:spacing w:before="240"/>
        <w:ind w:left="709"/>
        <w:contextualSpacing w:val="0"/>
        <w:jc w:val="both"/>
      </w:pPr>
      <w:r>
        <w:t>Objaśnienia:</w:t>
      </w:r>
    </w:p>
    <w:p w:rsidR="00C07451" w:rsidRDefault="00C35965" w:rsidP="00EC2885">
      <w:pPr>
        <w:pStyle w:val="Akapitzlist"/>
        <w:ind w:left="709"/>
        <w:contextualSpacing w:val="0"/>
        <w:jc w:val="both"/>
      </w:pPr>
      <w:r>
        <w:t>Dla roku 201</w:t>
      </w:r>
      <w:r w:rsidR="004C48BB">
        <w:t>3</w:t>
      </w:r>
      <w:r>
        <w:t xml:space="preserve"> przyjęto wartości z projektu budżetu na 201</w:t>
      </w:r>
      <w:r w:rsidR="004C48BB">
        <w:t>3</w:t>
      </w:r>
      <w:r>
        <w:t xml:space="preserve">r. natomiast w </w:t>
      </w:r>
      <w:r w:rsidR="00B10F89">
        <w:t>roku 201</w:t>
      </w:r>
      <w:r w:rsidR="004C48BB">
        <w:t>4</w:t>
      </w:r>
      <w:r w:rsidR="00B10F89">
        <w:t xml:space="preserve"> i 201</w:t>
      </w:r>
      <w:r w:rsidR="004C48BB">
        <w:t>5</w:t>
      </w:r>
      <w:r w:rsidR="00B10F89">
        <w:t xml:space="preserve"> przyjęto około 1</w:t>
      </w:r>
      <w:r w:rsidR="004C48BB">
        <w:t>3</w:t>
      </w:r>
      <w:r w:rsidR="00B10F89">
        <w:t>% wzrost dochodów</w:t>
      </w:r>
      <w:r w:rsidR="00011BF3">
        <w:t xml:space="preserve"> własnych </w:t>
      </w:r>
      <w:r w:rsidR="00B10F89">
        <w:t xml:space="preserve"> w stosu</w:t>
      </w:r>
      <w:r w:rsidR="00B10F89">
        <w:t>n</w:t>
      </w:r>
      <w:r w:rsidR="00B10F89">
        <w:t>ku do roku ubiegłego, w następnych latach 201</w:t>
      </w:r>
      <w:r w:rsidR="004C48BB">
        <w:t>6</w:t>
      </w:r>
      <w:r w:rsidR="00B10F89">
        <w:t>-202</w:t>
      </w:r>
      <w:r w:rsidR="004C48BB">
        <w:t>4</w:t>
      </w:r>
      <w:r w:rsidR="00B10F89">
        <w:t xml:space="preserve"> </w:t>
      </w:r>
      <w:r w:rsidR="00011BF3">
        <w:t xml:space="preserve">przyjęto </w:t>
      </w:r>
      <w:r w:rsidR="00B10F89">
        <w:t xml:space="preserve">wskaźnik wzrostu ok. </w:t>
      </w:r>
      <w:r w:rsidR="00A30A08">
        <w:t>4</w:t>
      </w:r>
      <w:r w:rsidR="00B10F89">
        <w:t xml:space="preserve">% w stosunku do roku poprzedzającego rok budżetowy.  </w:t>
      </w:r>
      <w:r w:rsidR="00011BF3">
        <w:t>Pon</w:t>
      </w:r>
      <w:r w:rsidR="00A32348">
        <w:t>a</w:t>
      </w:r>
      <w:r w:rsidR="00011BF3">
        <w:t>dto w</w:t>
      </w:r>
      <w:r w:rsidR="00B10F89">
        <w:t xml:space="preserve"> latach 201</w:t>
      </w:r>
      <w:r w:rsidR="004C48BB">
        <w:t>3</w:t>
      </w:r>
      <w:r w:rsidR="00B10F89">
        <w:t>-201</w:t>
      </w:r>
      <w:r w:rsidR="004C48BB">
        <w:t>4</w:t>
      </w:r>
      <w:r w:rsidR="00B10F89">
        <w:t xml:space="preserve"> zaplanowano dochody majątkowe z tytułu </w:t>
      </w:r>
      <w:r w:rsidR="00A32348">
        <w:t xml:space="preserve">dotacji na </w:t>
      </w:r>
      <w:r w:rsidR="00B10F89">
        <w:t>real</w:t>
      </w:r>
      <w:r w:rsidR="00B10F89">
        <w:t>i</w:t>
      </w:r>
      <w:r w:rsidR="00B10F89">
        <w:t>zacj</w:t>
      </w:r>
      <w:r w:rsidR="00A32348">
        <w:t>ę</w:t>
      </w:r>
      <w:r w:rsidR="00B10F89">
        <w:t xml:space="preserve"> inwestycji </w:t>
      </w:r>
      <w:r w:rsidR="00A32348">
        <w:t xml:space="preserve">w ramach dofinansowania </w:t>
      </w:r>
      <w:r w:rsidR="00B10F89">
        <w:t xml:space="preserve"> z </w:t>
      </w:r>
      <w:r w:rsidR="00011BF3">
        <w:t xml:space="preserve"> budżetu</w:t>
      </w:r>
      <w:r w:rsidR="00B10F89">
        <w:t xml:space="preserve"> UE.</w:t>
      </w:r>
      <w:r>
        <w:t xml:space="preserve"> </w:t>
      </w:r>
    </w:p>
    <w:p w:rsidR="00C07451" w:rsidRDefault="00C07451" w:rsidP="00EC2885">
      <w:pPr>
        <w:pStyle w:val="Akapitzlist"/>
        <w:keepNext/>
        <w:numPr>
          <w:ilvl w:val="0"/>
          <w:numId w:val="1"/>
        </w:numPr>
        <w:spacing w:before="240"/>
        <w:ind w:left="1066" w:hanging="357"/>
        <w:contextualSpacing w:val="0"/>
        <w:jc w:val="both"/>
      </w:pPr>
      <w:r>
        <w:t xml:space="preserve">Dotyczy wydatków  </w:t>
      </w:r>
      <w:r w:rsidR="00011BF3">
        <w:t>w latach 201</w:t>
      </w:r>
      <w:r w:rsidR="00F40F92">
        <w:t>3</w:t>
      </w:r>
      <w:r>
        <w:t>-</w:t>
      </w:r>
      <w:r w:rsidR="00011BF3">
        <w:t>202</w:t>
      </w:r>
      <w:r w:rsidR="00F40F92">
        <w:t>4</w:t>
      </w:r>
      <w:r w:rsidR="00011BF3">
        <w:t xml:space="preserve"> </w:t>
      </w:r>
      <w:r>
        <w:t xml:space="preserve"> wykazanych w poz. </w:t>
      </w:r>
      <w:r w:rsidR="00011BF3">
        <w:t>2</w:t>
      </w:r>
      <w:r>
        <w:t>:</w:t>
      </w:r>
    </w:p>
    <w:p w:rsidR="00C07451" w:rsidRDefault="00C07451" w:rsidP="00EC2885">
      <w:pPr>
        <w:pStyle w:val="Akapitzlist"/>
        <w:spacing w:before="240"/>
        <w:ind w:left="709"/>
        <w:contextualSpacing w:val="0"/>
        <w:jc w:val="both"/>
      </w:pPr>
      <w:r>
        <w:t>Objaśnienia:</w:t>
      </w:r>
    </w:p>
    <w:p w:rsidR="00C07451" w:rsidRDefault="00011BF3" w:rsidP="00EC2885">
      <w:pPr>
        <w:pStyle w:val="Akapitzlist"/>
        <w:ind w:left="709"/>
        <w:contextualSpacing w:val="0"/>
        <w:jc w:val="both"/>
      </w:pPr>
      <w:r>
        <w:t>Dla roku 201</w:t>
      </w:r>
      <w:r w:rsidR="004C48BB">
        <w:t>3</w:t>
      </w:r>
      <w:r>
        <w:t xml:space="preserve"> przyjęto wartości z projektu budżetu na 201</w:t>
      </w:r>
      <w:r w:rsidR="004C48BB">
        <w:t>3</w:t>
      </w:r>
      <w:r>
        <w:t>r. W latach 201</w:t>
      </w:r>
      <w:r w:rsidR="004C48BB">
        <w:t>4</w:t>
      </w:r>
      <w:r>
        <w:t xml:space="preserve"> – 202</w:t>
      </w:r>
      <w:r w:rsidR="004C48BB">
        <w:t>4</w:t>
      </w:r>
      <w:r>
        <w:t xml:space="preserve"> planuje się znaczne ograniczenie wydatków bieżących w związku z koniecznością zachowania od 2014 r. zgodności budżetu i WPF z wymag</w:t>
      </w:r>
      <w:r>
        <w:t>a</w:t>
      </w:r>
      <w:r>
        <w:t>niami art. 243</w:t>
      </w:r>
      <w:r w:rsidR="00A32348">
        <w:t xml:space="preserve"> </w:t>
      </w:r>
      <w:r>
        <w:t xml:space="preserve">ufp </w:t>
      </w:r>
    </w:p>
    <w:p w:rsidR="0068057D" w:rsidRDefault="0068057D" w:rsidP="00EC2885">
      <w:pPr>
        <w:pStyle w:val="Akapitzlist"/>
        <w:keepNext/>
        <w:numPr>
          <w:ilvl w:val="0"/>
          <w:numId w:val="1"/>
        </w:numPr>
        <w:spacing w:before="240"/>
        <w:ind w:left="1066" w:hanging="357"/>
        <w:contextualSpacing w:val="0"/>
        <w:jc w:val="both"/>
      </w:pPr>
      <w:r>
        <w:t xml:space="preserve">Dotyczy wyniku (ów) budżetu  </w:t>
      </w:r>
      <w:r w:rsidR="00011BF3">
        <w:t>w latach 201</w:t>
      </w:r>
      <w:r w:rsidR="00F40F92">
        <w:t>3</w:t>
      </w:r>
      <w:r w:rsidR="00011BF3">
        <w:t xml:space="preserve"> - 202</w:t>
      </w:r>
      <w:r w:rsidR="00F40F92">
        <w:t>4</w:t>
      </w:r>
      <w:r>
        <w:t xml:space="preserve"> wykazanych w poz. </w:t>
      </w:r>
      <w:r w:rsidR="00011BF3">
        <w:t>21</w:t>
      </w:r>
      <w:r>
        <w:t>:</w:t>
      </w:r>
    </w:p>
    <w:p w:rsidR="0068057D" w:rsidRDefault="0068057D" w:rsidP="00EC2885">
      <w:pPr>
        <w:pStyle w:val="Akapitzlist"/>
        <w:spacing w:before="240"/>
        <w:ind w:left="709"/>
        <w:contextualSpacing w:val="0"/>
        <w:jc w:val="both"/>
      </w:pPr>
      <w:r>
        <w:t>Objaśnienia:</w:t>
      </w:r>
    </w:p>
    <w:p w:rsidR="0068057D" w:rsidRDefault="009E6478" w:rsidP="00EC2885">
      <w:pPr>
        <w:pStyle w:val="Akapitzlist"/>
        <w:ind w:left="709"/>
        <w:contextualSpacing w:val="0"/>
        <w:jc w:val="both"/>
      </w:pPr>
      <w:r>
        <w:t>W 201</w:t>
      </w:r>
      <w:r w:rsidR="004C48BB">
        <w:t>3</w:t>
      </w:r>
      <w:r>
        <w:t xml:space="preserve"> r. budżet zamkną</w:t>
      </w:r>
      <w:r w:rsidR="00A32348">
        <w:t>ł</w:t>
      </w:r>
      <w:r>
        <w:t xml:space="preserve"> się wynikiem ujemnym w kwocie </w:t>
      </w:r>
      <w:r w:rsidR="004C48BB">
        <w:t>1.570.000</w:t>
      </w:r>
      <w:r>
        <w:t>,- który planuje się pokryć z kredyt</w:t>
      </w:r>
      <w:r w:rsidR="00A32348">
        <w:t>ów (pożyczek)</w:t>
      </w:r>
      <w:r>
        <w:t xml:space="preserve"> długoterminowy</w:t>
      </w:r>
      <w:r w:rsidR="00A32348">
        <w:t>ch</w:t>
      </w:r>
      <w:r>
        <w:t xml:space="preserve"> w wysok</w:t>
      </w:r>
      <w:r>
        <w:t>o</w:t>
      </w:r>
      <w:r>
        <w:t xml:space="preserve">ści </w:t>
      </w:r>
      <w:r w:rsidR="004C48BB">
        <w:t>1.570</w:t>
      </w:r>
      <w:r>
        <w:t xml:space="preserve">.000,-. </w:t>
      </w:r>
      <w:r w:rsidR="00A30A08">
        <w:t>Deficyt ten jest wynikiem dalszej realizacji inwestycji plan</w:t>
      </w:r>
      <w:r w:rsidR="00A30A08">
        <w:t>o</w:t>
      </w:r>
      <w:r w:rsidR="00A30A08">
        <w:t xml:space="preserve">wanych i rozpoczętych w latach wcześniejszych. </w:t>
      </w:r>
      <w:r>
        <w:t>W następnych latach 201</w:t>
      </w:r>
      <w:r w:rsidR="004C48BB">
        <w:t>4</w:t>
      </w:r>
      <w:r>
        <w:t>-202</w:t>
      </w:r>
      <w:r w:rsidR="004C48BB">
        <w:t>4</w:t>
      </w:r>
      <w:r>
        <w:t xml:space="preserve"> w związku z planowanym ograniczeniem wydatków bieżących występuje dodatni wynik budżetu.</w:t>
      </w:r>
    </w:p>
    <w:p w:rsidR="00EC2885" w:rsidRDefault="00EC2885" w:rsidP="00EC2885">
      <w:pPr>
        <w:pStyle w:val="Akapitzlist"/>
        <w:ind w:left="709"/>
        <w:contextualSpacing w:val="0"/>
        <w:jc w:val="both"/>
      </w:pPr>
    </w:p>
    <w:p w:rsidR="00EC2885" w:rsidRDefault="00EC2885" w:rsidP="00EC2885">
      <w:pPr>
        <w:pStyle w:val="Akapitzlist"/>
        <w:ind w:left="709"/>
        <w:contextualSpacing w:val="0"/>
        <w:jc w:val="both"/>
      </w:pPr>
    </w:p>
    <w:p w:rsidR="0068057D" w:rsidRDefault="0068057D" w:rsidP="00EC2885">
      <w:pPr>
        <w:pStyle w:val="Akapitzlist"/>
        <w:keepNext/>
        <w:numPr>
          <w:ilvl w:val="0"/>
          <w:numId w:val="1"/>
        </w:numPr>
        <w:spacing w:before="240"/>
        <w:ind w:left="1066" w:hanging="357"/>
        <w:contextualSpacing w:val="0"/>
        <w:jc w:val="both"/>
      </w:pPr>
      <w:r>
        <w:t>Dotyczy przeznaczenia nadwyż</w:t>
      </w:r>
      <w:r w:rsidR="009E6478">
        <w:t>ek</w:t>
      </w:r>
      <w:r>
        <w:t xml:space="preserve"> budżetu  </w:t>
      </w:r>
      <w:r w:rsidR="009E6478">
        <w:t>w latach 201</w:t>
      </w:r>
      <w:r w:rsidR="004C48BB">
        <w:t>3</w:t>
      </w:r>
      <w:r w:rsidR="00A30A08">
        <w:t xml:space="preserve"> – 202</w:t>
      </w:r>
      <w:r w:rsidR="004C48BB">
        <w:t>4</w:t>
      </w:r>
      <w:r w:rsidR="009E6478">
        <w:t xml:space="preserve"> w</w:t>
      </w:r>
      <w:r w:rsidR="003B5AFB">
        <w:t>y</w:t>
      </w:r>
      <w:r>
        <w:t>kaz</w:t>
      </w:r>
      <w:r>
        <w:t>a</w:t>
      </w:r>
      <w:r>
        <w:t xml:space="preserve">nych w poz. </w:t>
      </w:r>
      <w:r w:rsidR="003B5AFB">
        <w:t>21</w:t>
      </w:r>
      <w:r>
        <w:t>:</w:t>
      </w:r>
    </w:p>
    <w:p w:rsidR="0068057D" w:rsidRDefault="0068057D" w:rsidP="00EC2885">
      <w:pPr>
        <w:pStyle w:val="Akapitzlist"/>
        <w:spacing w:before="240"/>
        <w:ind w:left="709"/>
        <w:contextualSpacing w:val="0"/>
        <w:jc w:val="both"/>
      </w:pPr>
      <w:r>
        <w:t>Objaśnienia:</w:t>
      </w:r>
    </w:p>
    <w:p w:rsidR="0068057D" w:rsidRDefault="00A30A08" w:rsidP="00EC2885">
      <w:pPr>
        <w:pStyle w:val="Akapitzlist"/>
        <w:ind w:left="709"/>
        <w:contextualSpacing w:val="0"/>
        <w:jc w:val="both"/>
      </w:pPr>
      <w:r>
        <w:lastRenderedPageBreak/>
        <w:t xml:space="preserve">W </w:t>
      </w:r>
      <w:r w:rsidR="00F40F92">
        <w:t>roku</w:t>
      </w:r>
      <w:r>
        <w:t xml:space="preserve"> 201</w:t>
      </w:r>
      <w:r w:rsidR="004C48BB">
        <w:t>3</w:t>
      </w:r>
      <w:r>
        <w:t>r. nie wystąpi nadwyżka budżetowa, natomiast  w latach następnych szacuje się, że zostanie w</w:t>
      </w:r>
      <w:r w:rsidR="003B5AFB">
        <w:t>ypracowana nadwyżka budżetowa</w:t>
      </w:r>
      <w:r>
        <w:t xml:space="preserve">, która </w:t>
      </w:r>
      <w:r w:rsidR="003B5AFB">
        <w:t xml:space="preserve"> przeznaczona zostanie na spłatę rat kredytu długoterminowego, a pozostała </w:t>
      </w:r>
      <w:r w:rsidR="00A32348">
        <w:t xml:space="preserve">jej </w:t>
      </w:r>
      <w:r w:rsidR="003B5AFB">
        <w:t>część przeznaczona</w:t>
      </w:r>
      <w:r w:rsidR="0068057D">
        <w:t xml:space="preserve"> </w:t>
      </w:r>
      <w:r w:rsidR="003B5AFB">
        <w:t>zostanie na dalszą realizację inwestycji na terenie gminy.</w:t>
      </w:r>
    </w:p>
    <w:p w:rsidR="0068057D" w:rsidRDefault="0068057D" w:rsidP="00EC2885">
      <w:pPr>
        <w:pStyle w:val="Akapitzlist"/>
        <w:keepNext/>
        <w:numPr>
          <w:ilvl w:val="0"/>
          <w:numId w:val="1"/>
        </w:numPr>
        <w:spacing w:before="240"/>
        <w:ind w:left="1066" w:hanging="357"/>
        <w:contextualSpacing w:val="0"/>
        <w:jc w:val="both"/>
      </w:pPr>
      <w:r>
        <w:t xml:space="preserve">Dotyczy sposobu sfinansowania deficytu budżetu roku  </w:t>
      </w:r>
      <w:r w:rsidR="003B5AFB">
        <w:t>201</w:t>
      </w:r>
      <w:r w:rsidR="004C48BB">
        <w:t>3</w:t>
      </w:r>
      <w:r>
        <w:t xml:space="preserve">  wykazan</w:t>
      </w:r>
      <w:r w:rsidR="00A30A08">
        <w:t>e</w:t>
      </w:r>
      <w:r w:rsidR="00A32348">
        <w:t>go</w:t>
      </w:r>
      <w:r>
        <w:t xml:space="preserve"> w poz. </w:t>
      </w:r>
      <w:r w:rsidR="003B5AFB">
        <w:t>21</w:t>
      </w:r>
      <w:r>
        <w:t>:</w:t>
      </w:r>
    </w:p>
    <w:p w:rsidR="0068057D" w:rsidRDefault="0068057D" w:rsidP="00EC2885">
      <w:pPr>
        <w:pStyle w:val="Akapitzlist"/>
        <w:spacing w:before="240"/>
        <w:ind w:left="709"/>
        <w:contextualSpacing w:val="0"/>
        <w:jc w:val="both"/>
      </w:pPr>
      <w:r>
        <w:t>Objaśnienia:</w:t>
      </w:r>
    </w:p>
    <w:p w:rsidR="0068057D" w:rsidRDefault="003B5AFB" w:rsidP="00EC2885">
      <w:pPr>
        <w:pStyle w:val="Akapitzlist"/>
        <w:ind w:left="709"/>
        <w:contextualSpacing w:val="0"/>
        <w:jc w:val="both"/>
      </w:pPr>
      <w:r>
        <w:t>Planowany deficyt roku 201</w:t>
      </w:r>
      <w:r w:rsidR="004C48BB">
        <w:t>3</w:t>
      </w:r>
      <w:r>
        <w:t xml:space="preserve"> pokryty zostanie z  kredytu</w:t>
      </w:r>
      <w:r w:rsidR="00A32348">
        <w:t xml:space="preserve"> (pożyczki) </w:t>
      </w:r>
      <w:r>
        <w:t xml:space="preserve"> długoterminowego w kwocie </w:t>
      </w:r>
      <w:r w:rsidR="004C48BB">
        <w:t>1.570</w:t>
      </w:r>
      <w:r>
        <w:t>.000,-</w:t>
      </w:r>
    </w:p>
    <w:p w:rsidR="00CF2C69" w:rsidRDefault="00CF2C69" w:rsidP="00EC2885">
      <w:pPr>
        <w:pStyle w:val="Akapitzlist"/>
        <w:keepNext/>
        <w:numPr>
          <w:ilvl w:val="0"/>
          <w:numId w:val="1"/>
        </w:numPr>
        <w:spacing w:before="240"/>
        <w:ind w:left="1066" w:hanging="357"/>
        <w:contextualSpacing w:val="0"/>
        <w:jc w:val="both"/>
      </w:pPr>
      <w:r>
        <w:t xml:space="preserve">Dotyczy przychodów  roku </w:t>
      </w:r>
      <w:r w:rsidR="003B5AFB">
        <w:t>201</w:t>
      </w:r>
      <w:r w:rsidR="004C48BB">
        <w:t>3</w:t>
      </w:r>
      <w:r>
        <w:t xml:space="preserve">  wykazanych w poz. </w:t>
      </w:r>
      <w:r w:rsidR="003B5AFB">
        <w:t>22</w:t>
      </w:r>
      <w:r>
        <w:t>:</w:t>
      </w:r>
    </w:p>
    <w:p w:rsidR="00CF2C69" w:rsidRDefault="00CF2C69" w:rsidP="00EC2885">
      <w:pPr>
        <w:pStyle w:val="Akapitzlist"/>
        <w:spacing w:before="240"/>
        <w:ind w:left="709"/>
        <w:contextualSpacing w:val="0"/>
        <w:jc w:val="both"/>
      </w:pPr>
      <w:r>
        <w:t>Objaśnienia:</w:t>
      </w:r>
    </w:p>
    <w:p w:rsidR="00CF2C69" w:rsidRDefault="003B5AFB" w:rsidP="00EC2885">
      <w:pPr>
        <w:pStyle w:val="Akapitzlist"/>
        <w:ind w:left="709"/>
        <w:contextualSpacing w:val="0"/>
        <w:jc w:val="both"/>
      </w:pPr>
      <w:r>
        <w:t>W 201</w:t>
      </w:r>
      <w:r w:rsidR="004C48BB">
        <w:t>3</w:t>
      </w:r>
      <w:r>
        <w:t xml:space="preserve"> r. na przychody w kwocie </w:t>
      </w:r>
      <w:r w:rsidR="004C48BB">
        <w:t>1.570</w:t>
      </w:r>
      <w:r w:rsidR="00A30A08">
        <w:t>.000</w:t>
      </w:r>
      <w:r w:rsidR="00C812C6">
        <w:t>,- kredyt</w:t>
      </w:r>
      <w:r w:rsidR="00A32348">
        <w:t xml:space="preserve"> (pożyczka) </w:t>
      </w:r>
      <w:r w:rsidR="00C812C6">
        <w:t xml:space="preserve"> dług</w:t>
      </w:r>
      <w:r w:rsidR="00C812C6">
        <w:t>o</w:t>
      </w:r>
      <w:r w:rsidR="00C812C6">
        <w:t xml:space="preserve">terminowy w wysokości </w:t>
      </w:r>
      <w:r w:rsidR="004C48BB">
        <w:t>1.570</w:t>
      </w:r>
      <w:r w:rsidR="00C812C6">
        <w:t>.000,00</w:t>
      </w:r>
      <w:r w:rsidR="00CF2C69">
        <w:t xml:space="preserve"> </w:t>
      </w:r>
    </w:p>
    <w:p w:rsidR="0068057D" w:rsidRDefault="0068057D" w:rsidP="00EC2885">
      <w:pPr>
        <w:pStyle w:val="Akapitzlist"/>
        <w:keepNext/>
        <w:numPr>
          <w:ilvl w:val="0"/>
          <w:numId w:val="1"/>
        </w:numPr>
        <w:spacing w:before="240"/>
        <w:ind w:left="1066" w:hanging="357"/>
        <w:contextualSpacing w:val="0"/>
        <w:jc w:val="both"/>
      </w:pPr>
      <w:r>
        <w:t xml:space="preserve">Dotyczy rozchodów  </w:t>
      </w:r>
      <w:r w:rsidR="00C812C6">
        <w:t>w latach 201</w:t>
      </w:r>
      <w:r w:rsidR="004C48BB">
        <w:t>3</w:t>
      </w:r>
      <w:r w:rsidR="00C812C6">
        <w:t xml:space="preserve"> - 202</w:t>
      </w:r>
      <w:r w:rsidR="004C48BB">
        <w:t>4</w:t>
      </w:r>
      <w:r>
        <w:t xml:space="preserve"> wykazanych w poz. </w:t>
      </w:r>
      <w:r w:rsidR="00C812C6">
        <w:t>23</w:t>
      </w:r>
      <w:r>
        <w:t>:</w:t>
      </w:r>
    </w:p>
    <w:p w:rsidR="0068057D" w:rsidRDefault="0068057D" w:rsidP="00EC2885">
      <w:pPr>
        <w:pStyle w:val="Akapitzlist"/>
        <w:spacing w:before="240"/>
        <w:ind w:left="709"/>
        <w:contextualSpacing w:val="0"/>
        <w:jc w:val="both"/>
      </w:pPr>
      <w:r>
        <w:t>Objaśnienia:</w:t>
      </w:r>
    </w:p>
    <w:p w:rsidR="0068057D" w:rsidRDefault="005606DB" w:rsidP="00EC2885">
      <w:pPr>
        <w:pStyle w:val="Akapitzlist"/>
        <w:ind w:left="709"/>
        <w:contextualSpacing w:val="0"/>
        <w:jc w:val="both"/>
      </w:pPr>
      <w:r>
        <w:t xml:space="preserve">W latach </w:t>
      </w:r>
      <w:r w:rsidR="00C812C6">
        <w:t>201</w:t>
      </w:r>
      <w:r w:rsidR="00F40F92">
        <w:t>3</w:t>
      </w:r>
      <w:r w:rsidR="00C812C6">
        <w:t>-202</w:t>
      </w:r>
      <w:r w:rsidR="00F40F92">
        <w:t>4</w:t>
      </w:r>
      <w:r w:rsidR="00C812C6">
        <w:t xml:space="preserve"> spłata kredytu </w:t>
      </w:r>
      <w:r w:rsidR="00537B8E">
        <w:t>zaciągniętego w 2011r.</w:t>
      </w:r>
      <w:r w:rsidR="00F40F92">
        <w:t xml:space="preserve"> i 2012r.</w:t>
      </w:r>
      <w:r w:rsidR="00537B8E">
        <w:t xml:space="preserve"> oraz </w:t>
      </w:r>
      <w:r w:rsidR="00C812C6">
        <w:t>planowanego do zaciągnięcia w 201</w:t>
      </w:r>
      <w:r w:rsidR="00F40F92">
        <w:t>3</w:t>
      </w:r>
      <w:r w:rsidR="00C812C6">
        <w:t xml:space="preserve">r. Spłata rat kredytów nastąpi z </w:t>
      </w:r>
      <w:r>
        <w:t>wyprac</w:t>
      </w:r>
      <w:r>
        <w:t>o</w:t>
      </w:r>
      <w:r>
        <w:t xml:space="preserve">wanej </w:t>
      </w:r>
      <w:r w:rsidR="00C812C6">
        <w:t>nadwyżki budżetowej.</w:t>
      </w:r>
    </w:p>
    <w:p w:rsidR="0068057D" w:rsidRDefault="0068057D" w:rsidP="00EC2885">
      <w:pPr>
        <w:pStyle w:val="Akapitzlist"/>
        <w:ind w:left="709"/>
        <w:contextualSpacing w:val="0"/>
        <w:jc w:val="both"/>
      </w:pPr>
    </w:p>
    <w:p w:rsidR="0068057D" w:rsidRDefault="0068057D" w:rsidP="00EC2885">
      <w:pPr>
        <w:pStyle w:val="Akapitzlist"/>
        <w:keepNext/>
        <w:numPr>
          <w:ilvl w:val="0"/>
          <w:numId w:val="1"/>
        </w:numPr>
        <w:spacing w:before="240"/>
        <w:ind w:left="1066" w:hanging="357"/>
        <w:contextualSpacing w:val="0"/>
        <w:jc w:val="both"/>
      </w:pPr>
      <w:r>
        <w:t xml:space="preserve">Dotyczy długu publicznego na koniec roku  </w:t>
      </w:r>
      <w:r w:rsidR="00C812C6">
        <w:t>201</w:t>
      </w:r>
      <w:r w:rsidR="00F40F92">
        <w:t>3</w:t>
      </w:r>
      <w:r w:rsidR="00C812C6">
        <w:t xml:space="preserve"> – 20</w:t>
      </w:r>
      <w:r w:rsidR="00446E7B">
        <w:t>2</w:t>
      </w:r>
      <w:r w:rsidR="00F40F92">
        <w:t>4</w:t>
      </w:r>
      <w:r w:rsidR="00C812C6">
        <w:t xml:space="preserve"> </w:t>
      </w:r>
      <w:r>
        <w:t xml:space="preserve"> wykazanych w poz. </w:t>
      </w:r>
      <w:r w:rsidR="00C812C6">
        <w:t>13</w:t>
      </w:r>
      <w:r>
        <w:t>:</w:t>
      </w:r>
    </w:p>
    <w:p w:rsidR="0068057D" w:rsidRDefault="0068057D" w:rsidP="00EC2885">
      <w:pPr>
        <w:pStyle w:val="Akapitzlist"/>
        <w:spacing w:before="240"/>
        <w:ind w:left="709"/>
        <w:contextualSpacing w:val="0"/>
        <w:jc w:val="both"/>
      </w:pPr>
      <w:r>
        <w:t>Objaśnienia:</w:t>
      </w:r>
    </w:p>
    <w:p w:rsidR="0068057D" w:rsidRDefault="00C812C6" w:rsidP="00EC2885">
      <w:pPr>
        <w:pStyle w:val="Akapitzlist"/>
        <w:ind w:left="709"/>
        <w:contextualSpacing w:val="0"/>
        <w:jc w:val="both"/>
      </w:pPr>
      <w:r>
        <w:t>Planowana kwota długu publicznego na koniec 201</w:t>
      </w:r>
      <w:r w:rsidR="00F40F92">
        <w:t>3</w:t>
      </w:r>
      <w:r>
        <w:t xml:space="preserve"> r. wyniesie </w:t>
      </w:r>
      <w:r w:rsidR="00537B8E">
        <w:t>8.</w:t>
      </w:r>
      <w:r w:rsidR="00F40F92">
        <w:t>098.632</w:t>
      </w:r>
      <w:r>
        <w:t xml:space="preserve">,00 </w:t>
      </w:r>
      <w:r w:rsidR="00E05641">
        <w:t xml:space="preserve">co daje </w:t>
      </w:r>
      <w:r w:rsidR="00F40F92">
        <w:t>53,23</w:t>
      </w:r>
      <w:r w:rsidR="00E05641">
        <w:t>% do planowanych dochodów ogółem, natomiast zadłużenie  po odliczeniu środków o których mowa  w art. 5 ufp wskaźnik z</w:t>
      </w:r>
      <w:r w:rsidR="00E05641">
        <w:t>a</w:t>
      </w:r>
      <w:r w:rsidR="00E05641">
        <w:t>dłużenia wyn</w:t>
      </w:r>
      <w:r w:rsidR="005606DB">
        <w:t xml:space="preserve">iesie </w:t>
      </w:r>
      <w:r w:rsidR="00E05641">
        <w:t xml:space="preserve"> </w:t>
      </w:r>
      <w:r w:rsidR="00F40F92">
        <w:t>19,39</w:t>
      </w:r>
      <w:r w:rsidR="00E05641">
        <w:t>%. Spłat</w:t>
      </w:r>
      <w:r w:rsidR="008B2842">
        <w:t>a</w:t>
      </w:r>
      <w:r w:rsidR="00E05641">
        <w:t xml:space="preserve"> tego zadłużenia zaplanowan</w:t>
      </w:r>
      <w:r w:rsidR="008B2842">
        <w:t>a</w:t>
      </w:r>
      <w:r w:rsidR="00E05641">
        <w:t xml:space="preserve"> została na </w:t>
      </w:r>
      <w:r w:rsidR="00537B8E">
        <w:t>1</w:t>
      </w:r>
      <w:r w:rsidR="00F40F92">
        <w:t>2</w:t>
      </w:r>
      <w:r w:rsidR="005606DB">
        <w:t xml:space="preserve"> kolejnych </w:t>
      </w:r>
      <w:r w:rsidR="00E05641">
        <w:t xml:space="preserve"> lat</w:t>
      </w:r>
      <w:r w:rsidR="005606DB">
        <w:t>, tj. do 202</w:t>
      </w:r>
      <w:r w:rsidR="00F40F92">
        <w:t>4</w:t>
      </w:r>
      <w:r w:rsidR="005606DB">
        <w:t>r</w:t>
      </w:r>
      <w:r w:rsidR="00E05641">
        <w:t>.</w:t>
      </w:r>
    </w:p>
    <w:p w:rsidR="0068057D" w:rsidRDefault="0068057D" w:rsidP="00EC2885">
      <w:pPr>
        <w:pStyle w:val="Akapitzlist"/>
        <w:ind w:left="709"/>
        <w:contextualSpacing w:val="0"/>
        <w:jc w:val="both"/>
      </w:pPr>
    </w:p>
    <w:sectPr w:rsidR="0068057D" w:rsidSect="005C4458">
      <w:headerReference w:type="even" r:id="rId7"/>
      <w:headerReference w:type="default" r:id="rId8"/>
      <w:pgSz w:w="11906" w:h="16838" w:code="9"/>
      <w:pgMar w:top="1134" w:right="851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B81" w:rsidRDefault="00B96B81">
      <w:r>
        <w:separator/>
      </w:r>
    </w:p>
  </w:endnote>
  <w:endnote w:type="continuationSeparator" w:id="1">
    <w:p w:rsidR="00B96B81" w:rsidRDefault="00B96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B81" w:rsidRDefault="00B96B81">
      <w:pPr>
        <w:ind w:firstLine="0"/>
      </w:pPr>
      <w:r>
        <w:separator/>
      </w:r>
    </w:p>
  </w:footnote>
  <w:footnote w:type="continuationSeparator" w:id="1">
    <w:p w:rsidR="00B96B81" w:rsidRDefault="00B96B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781" w:rsidRPr="00556680" w:rsidRDefault="0000006E" w:rsidP="00CA63E8">
    <w:pPr>
      <w:pStyle w:val="Nagwek"/>
      <w:framePr w:wrap="around" w:vAnchor="text" w:hAnchor="margin" w:xAlign="center" w:y="1"/>
      <w:rPr>
        <w:rStyle w:val="Numerstrony"/>
        <w:sz w:val="26"/>
        <w:szCs w:val="26"/>
      </w:rPr>
    </w:pPr>
    <w:r w:rsidRPr="00556680">
      <w:rPr>
        <w:rStyle w:val="Numerstrony"/>
        <w:sz w:val="26"/>
        <w:szCs w:val="26"/>
      </w:rPr>
      <w:fldChar w:fldCharType="begin"/>
    </w:r>
    <w:r w:rsidR="00A83781" w:rsidRPr="00556680">
      <w:rPr>
        <w:rStyle w:val="Numerstrony"/>
        <w:sz w:val="26"/>
        <w:szCs w:val="26"/>
      </w:rPr>
      <w:instrText xml:space="preserve">PAGE  </w:instrText>
    </w:r>
    <w:r w:rsidRPr="00556680">
      <w:rPr>
        <w:rStyle w:val="Numerstrony"/>
        <w:sz w:val="26"/>
        <w:szCs w:val="26"/>
      </w:rPr>
      <w:fldChar w:fldCharType="separate"/>
    </w:r>
    <w:r w:rsidR="00AF1039">
      <w:rPr>
        <w:rStyle w:val="Numerstrony"/>
        <w:noProof/>
        <w:sz w:val="26"/>
        <w:szCs w:val="26"/>
      </w:rPr>
      <w:t>2</w:t>
    </w:r>
    <w:r w:rsidRPr="00556680">
      <w:rPr>
        <w:rStyle w:val="Numerstrony"/>
        <w:sz w:val="26"/>
        <w:szCs w:val="26"/>
      </w:rPr>
      <w:fldChar w:fldCharType="end"/>
    </w:r>
  </w:p>
  <w:p w:rsidR="00A83781" w:rsidRDefault="00A8378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781" w:rsidRPr="00556680" w:rsidRDefault="0000006E" w:rsidP="00CA63E8">
    <w:pPr>
      <w:pStyle w:val="Nagwek"/>
      <w:framePr w:wrap="around" w:vAnchor="text" w:hAnchor="margin" w:xAlign="center" w:y="1"/>
      <w:rPr>
        <w:rStyle w:val="Numerstrony"/>
        <w:sz w:val="26"/>
        <w:szCs w:val="26"/>
      </w:rPr>
    </w:pPr>
    <w:r w:rsidRPr="00556680">
      <w:rPr>
        <w:rStyle w:val="Numerstrony"/>
        <w:sz w:val="26"/>
        <w:szCs w:val="26"/>
      </w:rPr>
      <w:fldChar w:fldCharType="begin"/>
    </w:r>
    <w:r w:rsidR="00A83781" w:rsidRPr="00556680">
      <w:rPr>
        <w:rStyle w:val="Numerstrony"/>
        <w:sz w:val="26"/>
        <w:szCs w:val="26"/>
      </w:rPr>
      <w:instrText xml:space="preserve">PAGE  </w:instrText>
    </w:r>
    <w:r w:rsidRPr="00556680">
      <w:rPr>
        <w:rStyle w:val="Numerstrony"/>
        <w:sz w:val="26"/>
        <w:szCs w:val="26"/>
      </w:rPr>
      <w:fldChar w:fldCharType="separate"/>
    </w:r>
    <w:r w:rsidR="00A83781">
      <w:rPr>
        <w:rStyle w:val="Numerstrony"/>
        <w:noProof/>
        <w:sz w:val="26"/>
        <w:szCs w:val="26"/>
      </w:rPr>
      <w:t>3</w:t>
    </w:r>
    <w:r w:rsidRPr="00556680">
      <w:rPr>
        <w:rStyle w:val="Numerstrony"/>
        <w:sz w:val="26"/>
        <w:szCs w:val="26"/>
      </w:rPr>
      <w:fldChar w:fldCharType="end"/>
    </w:r>
  </w:p>
  <w:p w:rsidR="00A83781" w:rsidRDefault="00A8378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12B78"/>
    <w:multiLevelType w:val="hybridMultilevel"/>
    <w:tmpl w:val="245A0934"/>
    <w:lvl w:ilvl="0" w:tplc="73CA6E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7380070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mirrorMargins/>
  <w:stylePaneFormatFilter w:val="3F01"/>
  <w:defaultTabStop w:val="709"/>
  <w:autoHyphenation/>
  <w:hyphenationZone w:val="142"/>
  <w:evenAndOddHeaders/>
  <w:drawingGridHorizontalSpacing w:val="140"/>
  <w:drawingGridVerticalSpacing w:val="381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5848"/>
    <w:rsid w:val="0000006E"/>
    <w:rsid w:val="00011BF3"/>
    <w:rsid w:val="00030373"/>
    <w:rsid w:val="00073499"/>
    <w:rsid w:val="00090197"/>
    <w:rsid w:val="000F2F35"/>
    <w:rsid w:val="00115E40"/>
    <w:rsid w:val="00127144"/>
    <w:rsid w:val="0013657E"/>
    <w:rsid w:val="00193FEC"/>
    <w:rsid w:val="001C06D8"/>
    <w:rsid w:val="001C6B47"/>
    <w:rsid w:val="001E5636"/>
    <w:rsid w:val="00232847"/>
    <w:rsid w:val="002850DC"/>
    <w:rsid w:val="00286734"/>
    <w:rsid w:val="002B1F32"/>
    <w:rsid w:val="00314645"/>
    <w:rsid w:val="00334FC9"/>
    <w:rsid w:val="00342F6C"/>
    <w:rsid w:val="00352195"/>
    <w:rsid w:val="003877CB"/>
    <w:rsid w:val="003918C8"/>
    <w:rsid w:val="003B5AFB"/>
    <w:rsid w:val="003C5EA9"/>
    <w:rsid w:val="003E6806"/>
    <w:rsid w:val="003F0346"/>
    <w:rsid w:val="004073CC"/>
    <w:rsid w:val="00446E7B"/>
    <w:rsid w:val="004B017F"/>
    <w:rsid w:val="004C48BB"/>
    <w:rsid w:val="004C6278"/>
    <w:rsid w:val="004D6E7A"/>
    <w:rsid w:val="00537B8E"/>
    <w:rsid w:val="00542825"/>
    <w:rsid w:val="0054738D"/>
    <w:rsid w:val="00556680"/>
    <w:rsid w:val="005606DB"/>
    <w:rsid w:val="00562D70"/>
    <w:rsid w:val="005C4458"/>
    <w:rsid w:val="005D5F0A"/>
    <w:rsid w:val="00635ED1"/>
    <w:rsid w:val="00645848"/>
    <w:rsid w:val="0066361C"/>
    <w:rsid w:val="006639EE"/>
    <w:rsid w:val="00671D54"/>
    <w:rsid w:val="0068057D"/>
    <w:rsid w:val="00686DB0"/>
    <w:rsid w:val="006A5305"/>
    <w:rsid w:val="007C6666"/>
    <w:rsid w:val="007D68A4"/>
    <w:rsid w:val="007F0C2C"/>
    <w:rsid w:val="007F568D"/>
    <w:rsid w:val="00821A3C"/>
    <w:rsid w:val="00832530"/>
    <w:rsid w:val="00843D6F"/>
    <w:rsid w:val="008B2842"/>
    <w:rsid w:val="00921A7A"/>
    <w:rsid w:val="00941F7B"/>
    <w:rsid w:val="00991A58"/>
    <w:rsid w:val="009A280F"/>
    <w:rsid w:val="009E6478"/>
    <w:rsid w:val="00A30A08"/>
    <w:rsid w:val="00A32348"/>
    <w:rsid w:val="00A83781"/>
    <w:rsid w:val="00AD141C"/>
    <w:rsid w:val="00AF1039"/>
    <w:rsid w:val="00AF3D14"/>
    <w:rsid w:val="00B10F89"/>
    <w:rsid w:val="00B54792"/>
    <w:rsid w:val="00B96B81"/>
    <w:rsid w:val="00BA4E15"/>
    <w:rsid w:val="00BD1B3F"/>
    <w:rsid w:val="00C07451"/>
    <w:rsid w:val="00C35965"/>
    <w:rsid w:val="00C5301D"/>
    <w:rsid w:val="00C644C8"/>
    <w:rsid w:val="00C812C6"/>
    <w:rsid w:val="00CA0A5B"/>
    <w:rsid w:val="00CA1218"/>
    <w:rsid w:val="00CA63E8"/>
    <w:rsid w:val="00CF2C69"/>
    <w:rsid w:val="00D340C3"/>
    <w:rsid w:val="00D63A20"/>
    <w:rsid w:val="00D90513"/>
    <w:rsid w:val="00DB3F65"/>
    <w:rsid w:val="00DC19DA"/>
    <w:rsid w:val="00DF2C7B"/>
    <w:rsid w:val="00DF2F72"/>
    <w:rsid w:val="00E05641"/>
    <w:rsid w:val="00E46A16"/>
    <w:rsid w:val="00E4787E"/>
    <w:rsid w:val="00EC2885"/>
    <w:rsid w:val="00EE0640"/>
    <w:rsid w:val="00EE26C8"/>
    <w:rsid w:val="00F103C3"/>
    <w:rsid w:val="00F3609E"/>
    <w:rsid w:val="00F40F92"/>
    <w:rsid w:val="00F72104"/>
    <w:rsid w:val="00F74618"/>
    <w:rsid w:val="00F8724E"/>
    <w:rsid w:val="00FF1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850DC"/>
    <w:pPr>
      <w:ind w:firstLine="709"/>
    </w:pPr>
    <w:rPr>
      <w:sz w:val="28"/>
      <w:szCs w:val="28"/>
    </w:rPr>
  </w:style>
  <w:style w:type="paragraph" w:styleId="Nagwek1">
    <w:name w:val="heading 1"/>
    <w:basedOn w:val="Normalny"/>
    <w:next w:val="Normalny"/>
    <w:autoRedefine/>
    <w:qFormat/>
    <w:rsid w:val="002850DC"/>
    <w:pPr>
      <w:keepNext/>
      <w:spacing w:before="360" w:after="360"/>
      <w:ind w:firstLine="0"/>
      <w:outlineLvl w:val="0"/>
    </w:pPr>
    <w:rPr>
      <w:rFonts w:cs="Arial"/>
      <w:b/>
      <w:bCs/>
      <w:kern w:val="32"/>
      <w:sz w:val="40"/>
      <w:szCs w:val="32"/>
    </w:rPr>
  </w:style>
  <w:style w:type="paragraph" w:styleId="Nagwek2">
    <w:name w:val="heading 2"/>
    <w:basedOn w:val="Normalny"/>
    <w:next w:val="Normalny"/>
    <w:autoRedefine/>
    <w:qFormat/>
    <w:rsid w:val="002850DC"/>
    <w:pPr>
      <w:keepNext/>
      <w:spacing w:before="240" w:after="240"/>
      <w:ind w:firstLine="0"/>
      <w:outlineLvl w:val="1"/>
    </w:pPr>
    <w:rPr>
      <w:rFonts w:cs="Arial"/>
      <w:b/>
      <w:bCs/>
      <w:iCs/>
      <w:sz w:val="36"/>
    </w:rPr>
  </w:style>
  <w:style w:type="paragraph" w:styleId="Nagwek3">
    <w:name w:val="heading 3"/>
    <w:basedOn w:val="Normalny"/>
    <w:next w:val="Normalny"/>
    <w:autoRedefine/>
    <w:qFormat/>
    <w:rsid w:val="002850DC"/>
    <w:pPr>
      <w:keepNext/>
      <w:spacing w:before="180" w:after="180"/>
      <w:ind w:firstLine="0"/>
      <w:outlineLvl w:val="2"/>
    </w:pPr>
    <w:rPr>
      <w:rFonts w:cs="Arial"/>
      <w:b/>
      <w:bCs/>
      <w:sz w:val="3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2850DC"/>
    <w:pPr>
      <w:ind w:left="170" w:hanging="170"/>
    </w:pPr>
    <w:rPr>
      <w:sz w:val="24"/>
      <w:szCs w:val="20"/>
    </w:rPr>
  </w:style>
  <w:style w:type="character" w:styleId="Odwoanieprzypisudolnego">
    <w:name w:val="footnote reference"/>
    <w:basedOn w:val="Domylnaczcionkaakapitu"/>
    <w:semiHidden/>
    <w:rsid w:val="002850DC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2850DC"/>
    <w:pPr>
      <w:tabs>
        <w:tab w:val="right" w:leader="dot" w:pos="9627"/>
      </w:tabs>
      <w:ind w:left="280" w:hanging="280"/>
    </w:pPr>
  </w:style>
  <w:style w:type="paragraph" w:styleId="Spistreci2">
    <w:name w:val="toc 2"/>
    <w:basedOn w:val="Normalny"/>
    <w:next w:val="Normalny"/>
    <w:autoRedefine/>
    <w:semiHidden/>
    <w:rsid w:val="002850DC"/>
    <w:pPr>
      <w:tabs>
        <w:tab w:val="right" w:leader="dot" w:pos="9627"/>
      </w:tabs>
      <w:ind w:left="840" w:hanging="560"/>
    </w:pPr>
  </w:style>
  <w:style w:type="paragraph" w:styleId="Adresnakopercie">
    <w:name w:val="envelope address"/>
    <w:basedOn w:val="Normalny"/>
    <w:rsid w:val="0066361C"/>
    <w:pPr>
      <w:framePr w:w="7920" w:h="1980" w:hRule="exact" w:hSpace="141" w:wrap="auto" w:hAnchor="page" w:xAlign="center" w:yAlign="bottom"/>
      <w:ind w:left="2880"/>
    </w:pPr>
    <w:rPr>
      <w:rFonts w:cs="Arial"/>
      <w:b/>
      <w:i/>
      <w:sz w:val="32"/>
      <w:szCs w:val="32"/>
    </w:rPr>
  </w:style>
  <w:style w:type="paragraph" w:styleId="Adreszwrotnynakopercie">
    <w:name w:val="envelope return"/>
    <w:basedOn w:val="Normalny"/>
    <w:rsid w:val="00AF3D14"/>
    <w:rPr>
      <w:rFonts w:ascii="Arial" w:hAnsi="Arial" w:cs="Arial"/>
      <w:sz w:val="20"/>
      <w:szCs w:val="20"/>
    </w:rPr>
  </w:style>
  <w:style w:type="paragraph" w:styleId="Nagwek">
    <w:name w:val="header"/>
    <w:basedOn w:val="Normalny"/>
    <w:rsid w:val="00D63A2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63A20"/>
  </w:style>
  <w:style w:type="paragraph" w:styleId="Stopka">
    <w:name w:val="footer"/>
    <w:basedOn w:val="Normalny"/>
    <w:rsid w:val="00D63A20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C074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410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Mkus</dc:creator>
  <cp:keywords/>
  <dc:description/>
  <cp:lastModifiedBy>Skarbnik</cp:lastModifiedBy>
  <cp:revision>6</cp:revision>
  <cp:lastPrinted>2013-01-28T10:25:00Z</cp:lastPrinted>
  <dcterms:created xsi:type="dcterms:W3CDTF">2012-01-25T17:29:00Z</dcterms:created>
  <dcterms:modified xsi:type="dcterms:W3CDTF">2013-01-28T10:26:00Z</dcterms:modified>
</cp:coreProperties>
</file>