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DF" w:rsidRPr="00C834DF" w:rsidRDefault="00C834DF" w:rsidP="00C83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S P R A W O Z D A N I E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Z realizacji budżetu gminy Nowogródek Pomorski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Za 2006 rok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 związku z art. 61 ust.2 ustawy z dnia 8 marca 1990 r. o samorządzie gminnym (tekst jednolity z 2001r. 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Dz.U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>. Nr 42 poz. 1591 z późniejszymi zmianami oraz art. 199 ustawy z dnia 30 czerwca 2005 r. o finansach publicznych (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Dz.U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. z 2005 r. Nr 249 poz. 2104)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 ó j t G m i n y N o w o g 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ó d e k P o m o 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s k i przedkłada sprawozdanie z wykonania budżetu gminy Nowogródek Pomorski za 2006 r.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Budżet gminy Nowogródek Pomorski na 2006 rok uchwalono dnia 31 marca 2006 r. uchwałą Nr XXIX/169/06 Rady Gminy w Nowogródku Pomorskim.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Opracowując plan budżetu na 2006 r. przyjęto następujące kryteria: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spadek wpływów z podatku rolnego o ok. 35% z uwagi na niższą cenę żyta w 2005 r.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wzrost wpływów z podatku od nieruchomości o ok. 2,5%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wzrost wpływów z podatku leśnego o ok. 9,1%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wzrost wpływów z pozostałych dochodów własnych przy założeniu realnej ich realizacji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planowane dochody z tytułu subwencji, dotacji oraz udziałów w podatku dochodowym od osób fizycznych przyjęto w wysokości określonej w otrzymanych zawiadomieniach.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Przy kalkulacji wydatków przyjęto 1,5% wskaźnik inflacji w stosunku do 2005r. biorąc jednocześnie pod uwagę potrzeby gospodarcze i możliwości finansowe gminy.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 uchwalonym budżecie plan dochodów oszacowano na kwotę 6.717.908,00 zł., a plan wydatków na kwotę 7.921.657,00.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Spłata rat kredytów planowana była na kwotę 406.251,-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Wydatki nie znajdujące pokrycia w planowanych dochodach wyniosły kwotę 1.610.000,00, na którego sfinansowanie planowano zaciągnąć kredyt długoterminowy. Kredyt ten w całości miał być przeznaczony na zadania inwestycyjne. W dniu 30 czerwca 2006r. Rada Gminy podjęła uchwałę w sprawie zaciągnięcia pożyczki długoterminowej w wysokości 50.000,- w Wojewódzkim Funduszu Ochrony Środowiska na okres 3 lat i 2% oprocentowanie z przeznaczeniem na sfinansowanie zadania pod nazwą „Zielona Energia - przebudowa kotłowni węglowej na kotłownię zasilaną biomasą dla budynku Szkoły Podstawowej i Gimnazjum w Karsku” w ramach planowanego zadłużenia. Pożyczka ta po realizacji zadania zostanie umorzona w 30%.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 związku z tym, że na niektóre wydatki inwestycyjne gmina pozyskała dodatkowe środki oraz część zakładanych wydatków nie była realizowana lub realizowana w znacznie mniejszej 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wysokości niż zakładano, dlatego też nie było potrzeby zaciągania planowanego kredytu i zwiększania zadłużenia gminy.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 trakcie realizacji plan budżetu uległ zwiększeniu o kwotę 1.034.897,-, w tym: 1. Wprowadzono zmiany zwiększające budżet tak po stronie dochodów jak i wydatków o kwotę 1.050.939,- , a złożyły się na to następujące środki pieniężne: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z UW na zwrot akcyzy dla rolników z tytułu zakupu oleju napędowego - 36.213,-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z Urzędu Wojewódzkiego na realizację programu „Pomoc państwa w zakresie dożywiania” - 18000,-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zwiększenie dotacji na zasiłki i pomoc w naturze - 6.049,-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na pomoc materialną dla uczniów - 86.024,-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na zakup wyprawek szkolnych dla uczniów klas I - 1.912,-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zwiększenie dotacji na obsługę świadczeń rodzinnych - 156.304,-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zwiększenie dotacji na ubezpieczenie zdrowotne osób pobierających niektóre świadczenia - 483,-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zwiększenie dotacji na Ośrodek Pomocy Społecznej - 9.000,-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na usuwanie skutków suszy - 52.096,-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na wybory samorządowe - 10.710,-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dofinansowanie z Urzędu Marszałkowskiego remontu drogi Karsko - Parzeńsko w ramach Funduszu Ochrony Gruntów Rolnych 88.500,-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z Urzędu Marszałkowskiego na wymianę okien w Sali gimnastycznej w Karsku - 15.000,-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z Urzędu Wojewódzkiego na budowę Gimnazjum w Karsku 483.400,-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zwiększenie subwencji oświatowej - 10.567,-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z UW na zwrot dla pracodawców kosztów kształcenia młodocianych - 15.278,-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dotacja z UW na pokrycie kosztów pracy komisji kwalifikacyjnej dotyczących awansu zawodowego nauczycieli - 100,-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odpłatność z GCI - 7.000,-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zwiększenie planowanych dochodów własnych z tytułu realizacji podatku od nieruchomości od osób prawnych - 54.300,-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 Ponadto wprowadzono zmiany zmniejszające budżet po stronie dochodów i wydatków o kwotę 16.039,- z tytułu zmniejszenia środków z na adaptację świetlicy wiejskiej w Giżynie.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Budżet gminy na dzień 31.12.2006 r. po stronie planu i wykonania przedstawia się następująco: 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30"/>
        <w:gridCol w:w="2152"/>
        <w:gridCol w:w="2244"/>
        <w:gridCol w:w="2166"/>
      </w:tblGrid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Plan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Wykonanie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A. Dochody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7.752.805,-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7.829.094,90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100,98% </w:t>
            </w: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B. Wydatki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8.956.554,-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7.217.093,64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80,57% </w:t>
            </w: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C. Nadwyżka/niedobór</w:t>
            </w: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-1.203.749,-</w:t>
            </w: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+ 612.001,26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>D. Finansowanie (</w:t>
            </w:r>
            <w:proofErr w:type="spellStart"/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>E-F</w:t>
            </w:r>
            <w:proofErr w:type="spellEnd"/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1.203.749,-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- 311.768,-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E. Przychody - w tym: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1.610.000,-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92.448,-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kredyty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1.610.000,-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wolne środki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92.448,-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F. Rozchody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406.251,- </w:t>
            </w: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404.216,-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4DF" w:rsidRPr="00C834DF" w:rsidTr="00C834DF">
        <w:trPr>
          <w:tblCellSpacing w:w="15" w:type="dxa"/>
        </w:trPr>
        <w:tc>
          <w:tcPr>
            <w:tcW w:w="1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G. Środki na </w:t>
            </w:r>
            <w:proofErr w:type="spellStart"/>
            <w:r w:rsidRPr="00C83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r-ku</w:t>
            </w:r>
            <w:proofErr w:type="spellEnd"/>
            <w:r w:rsidRPr="00C83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bankowym na koniec okresu rozliczeniowego</w:t>
            </w: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(C-D)</w:t>
            </w: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4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300.233,26</w:t>
            </w:r>
            <w:r w:rsidRPr="00C834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834DF" w:rsidRPr="00C834DF" w:rsidRDefault="00C834DF" w:rsidP="00C83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Struktura zrealizowanych dochodów wg ważniejszych źródeł: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dochody własne wynoszą - 1.649.730,37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co stanowi - 21,07% dochodów ogółem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udziały gminy w podatku stanowiącym dochód budżetu państwa - 607.791,53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co stanowi - 7,76%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dotacje celowe na zadania zlecone - 1.392.322,-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co stanowi - 17,78%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dotacje celowe na zadania własne - 759.763,-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co stanowi - 9,71%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dotacje celowe otrzymane od instytucji wdrażającej na wydatki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inwestycyjne - 88.054,-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co stanowi - 1,13%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część oświatowa subwencji ogólnej - 2.404.239,-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co stanowi - 30,71%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część wyrównawcza subwencji ogólnej - 927.195,-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co stanowi - 11,84%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WYDATKI BUDŻETOWE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Realizacja wydatków przebiegała na miarę wykonanych dochodów oraz możliwości gospodarczych gminy.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 zmianach plan wydatków wyniósł kwotę - 8.956.554,- , a jego wykonanie na dzień 31.12.2006r. - 7.217.093,64, co stanowi - 80,57% planu.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i/>
          <w:iCs/>
          <w:sz w:val="24"/>
          <w:szCs w:val="24"/>
        </w:rPr>
        <w:t>Struktura zrealizowanych wydatków przedstawia się następująco: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i/>
          <w:iCs/>
          <w:sz w:val="24"/>
          <w:szCs w:val="24"/>
        </w:rPr>
        <w:t>- wydatki bieżące - 5.864.597,90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i/>
          <w:iCs/>
          <w:sz w:val="24"/>
          <w:szCs w:val="24"/>
        </w:rPr>
        <w:t>co stanowi - 81,26% wydatków ogółem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i/>
          <w:iCs/>
          <w:sz w:val="24"/>
          <w:szCs w:val="24"/>
        </w:rPr>
        <w:t>- wydatki inwestycyjne - 1.352.495,74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i/>
          <w:iCs/>
          <w:sz w:val="24"/>
          <w:szCs w:val="24"/>
        </w:rPr>
        <w:t>co stanowi - 18,74%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Realizacja wydatków w poszczególnych działach gospodarki narodowej przedstawia się następująco: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Dział 010 - Rolnictwo i łowiectwo - 48.539,97 (0,67% wydatków ogółem)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dofinansowanie spółki wodnej - 602,18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wpłata gminy na rzecz izb rolniczych - 13.840,22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zwrot podatku akcyzowego dla rolników z tytułu zakupu oleju napędowego - 34.096,97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Dział 600 - Drogi publiczne gminne - 180.011,37 (2,49%)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bieżące utrzymanie dróg gminnych - 19.184,-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remont drogi Karsko - Parzeńsko - 160.827,37 (88.500,- - środki z Urzędu Marszałkowskiego z FOGR; 72.327,37 - środki własne gminy)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630 - Turystyka - 7,22 (0,0001%)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- wydatek inwestycyjny - przebudowa pomostu w Kinicach.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710 - Działalność usługowa - 22.447,85 (0,31%)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- wydatki na opracowania geodezyjne i kartograficzne (mapki, pomiary, podziały i wyceny działek)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Dział 750 - Administracja publiczna - 739.655,31 (10,25%)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Urzędy Wojewódzkie - 45.000,- - zadania zlecone w zakresie administracji rządowej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Rady Gmin - 18.979,64 - (obsługa Rady Gminy (diety radnych, materiału biurowe)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Urzędy Gmin - 673.198,19, w tym: </w:t>
      </w:r>
    </w:p>
    <w:p w:rsidR="00C834DF" w:rsidRPr="00C834DF" w:rsidRDefault="00C834DF" w:rsidP="00C834D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pracowników - 432.891,62 </w:t>
      </w:r>
    </w:p>
    <w:p w:rsidR="00C834DF" w:rsidRPr="00C834DF" w:rsidRDefault="00C834DF" w:rsidP="00C834D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- 86.754,67 </w:t>
      </w:r>
    </w:p>
    <w:p w:rsidR="00C834DF" w:rsidRPr="00C834DF" w:rsidRDefault="00C834DF" w:rsidP="00C834D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bezosobowe - 10.000,- (wynagrodzenie Radcy Prawnego) </w:t>
      </w:r>
    </w:p>
    <w:p w:rsidR="00C834DF" w:rsidRPr="00C834DF" w:rsidRDefault="00C834DF" w:rsidP="00C834D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materiały i wyposażenie - 50.390,32 (materiały biurowe, opał do UG, prenumerata czasopism, przepisów prawnych, wyposażenie, środki czystości, środki do konserwacji sprzętu komputerowego) </w:t>
      </w:r>
    </w:p>
    <w:p w:rsidR="00C834DF" w:rsidRPr="00C834DF" w:rsidRDefault="00C834DF" w:rsidP="00C834D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usług pozostałych - 52.741,82 (naprawa sprzętu komputerowego, ksero, konserwacja i aktualizacja programów komputerowych, usługi pocztowe i telekomunikacyjne, usługi kominiarski, udział w szkoleniach) </w:t>
      </w:r>
    </w:p>
    <w:p w:rsidR="00C834DF" w:rsidRPr="00C834DF" w:rsidRDefault="00C834DF" w:rsidP="00C834D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krajowe podróże służbowe - 11.738,85 </w:t>
      </w:r>
    </w:p>
    <w:p w:rsidR="00C834DF" w:rsidRPr="00C834DF" w:rsidRDefault="00C834DF" w:rsidP="00C834DF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różne opłaty i składki - 13.680,91 (prowizje i opłaty bankowe, opłaty komornicze, koszty egzekucyjne ubezpieczenia) </w:t>
      </w:r>
    </w:p>
    <w:p w:rsidR="00C834DF" w:rsidRPr="00C834DF" w:rsidRDefault="00C834DF" w:rsidP="00C834DF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odpis na Zakładowy Fundusz Socjalny pracowników - 15.000,-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Pozostała działalność - 2.447,48 (wydatki na Gminne Centrum Informacji)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751 - Urzędy naczelnych organów władzy, kontroli i ochrony prawa oraz sądownictwa - 10.244,03 (0,14%)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aktualizacja rejestru wyborców - 516,-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wybory samorządowe - 9.728,03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754 - Bezpieczeństwo publiczne i ochrona przeciwpożarowa - 84.260,87 (1,17%)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Komendy powiatowe państwowej straży pożarnej - dofinansowanie zakupu samochodu dla Komendy Powiatowej w Myśliborzu - 5.000,-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Ochotnicze straże pożarne - 79.260,87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 tym: </w:t>
      </w:r>
    </w:p>
    <w:p w:rsidR="00C834DF" w:rsidRPr="00C834DF" w:rsidRDefault="00C834DF" w:rsidP="00C834DF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kierowców OSP - 29.452,66 </w:t>
      </w:r>
    </w:p>
    <w:p w:rsidR="00C834DF" w:rsidRPr="00C834DF" w:rsidRDefault="00C834DF" w:rsidP="00C834DF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- 5.581,01 </w:t>
      </w:r>
    </w:p>
    <w:p w:rsidR="00C834DF" w:rsidRPr="00C834DF" w:rsidRDefault="00C834DF" w:rsidP="00C834DF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ekwiwalenty za udział w akcjach 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p.poż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. i szkoleniach członków Ochotniczych Straży Pożarnych - 5.268,- </w:t>
      </w:r>
    </w:p>
    <w:p w:rsidR="00C834DF" w:rsidRPr="00C834DF" w:rsidRDefault="00C834DF" w:rsidP="00C834D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materiały i wyposażenie - 23.355,58 (paliwo, olej i części do samochodów strażackich, materiały do remontu strażnic OSP) </w:t>
      </w:r>
    </w:p>
    <w:p w:rsidR="00C834DF" w:rsidRPr="00C834DF" w:rsidRDefault="00C834DF" w:rsidP="00C834DF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usług remontowych - 1.444,25 (Remizy OSP Giżyn i Karsko) </w:t>
      </w:r>
    </w:p>
    <w:p w:rsidR="00C834DF" w:rsidRPr="00C834DF" w:rsidRDefault="00C834DF" w:rsidP="00C834DF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usług pozostałych - 9.234,32 (przeglądy techniczne, remonty samochodów, wyceny kosztorysowe, wykonanie bramy w OSP Karsko) </w:t>
      </w:r>
    </w:p>
    <w:p w:rsidR="00C834DF" w:rsidRPr="00C834DF" w:rsidRDefault="00C834DF" w:rsidP="00C834DF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podróże służbowe - 1.311,05 </w:t>
      </w:r>
    </w:p>
    <w:p w:rsidR="00C834DF" w:rsidRPr="00C834DF" w:rsidRDefault="00C834DF" w:rsidP="00C834DF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>różne opłaty i składki - 3.614,- (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ubezp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. samochodów i członków OSP)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Dział 756 - Dochody od osób prawnych, osób fizycznych i od innych jednostek nie posiadających osobowości prawnej oraz wydatki związane z ich poborem - 13.803,80 (0,19%) 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prowizje sołtysów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757 - Obsługa długu publicznego - 44.541,56 (0,62%)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- odsetki płacone od zaciągniętych kredytów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801 - Oświata i wychowanie - 3.912.253,89 (54,21%)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, w tym: </w:t>
      </w:r>
    </w:p>
    <w:p w:rsidR="00C834DF" w:rsidRPr="00C834DF" w:rsidRDefault="00C834DF" w:rsidP="00C834DF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Wydatki Zespołu Placówek Oświatowych - 2.488.634,50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Szkoły Podstawowe - 1.584.354,58 </w:t>
      </w:r>
    </w:p>
    <w:p w:rsidR="00C834DF" w:rsidRPr="00C834DF" w:rsidRDefault="00C834DF" w:rsidP="00C834DF">
      <w:pPr>
        <w:numPr>
          <w:ilvl w:val="1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- 1.049.625,59 </w:t>
      </w:r>
    </w:p>
    <w:p w:rsidR="00C834DF" w:rsidRPr="00C834DF" w:rsidRDefault="00C834DF" w:rsidP="00C834DF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- 214.509,- </w:t>
      </w:r>
    </w:p>
    <w:p w:rsidR="00C834DF" w:rsidRPr="00C834DF" w:rsidRDefault="00C834DF" w:rsidP="00C834DF">
      <w:pPr>
        <w:numPr>
          <w:ilvl w:val="1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różne wydatki na rzecz osób fizycznych - 69.940,- (dodatki mieszkaniowe i wiejskie) </w:t>
      </w:r>
    </w:p>
    <w:p w:rsidR="00C834DF" w:rsidRPr="00C834DF" w:rsidRDefault="00C834DF" w:rsidP="00C834DF">
      <w:pPr>
        <w:numPr>
          <w:ilvl w:val="1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stypendia dla uczniów - 1470,- </w:t>
      </w:r>
    </w:p>
    <w:p w:rsidR="00C834DF" w:rsidRPr="00C834DF" w:rsidRDefault="00C834DF" w:rsidP="00C834DF">
      <w:pPr>
        <w:numPr>
          <w:ilvl w:val="1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wyprawka szkolna dla uczniów klas I - 1.912,- </w:t>
      </w:r>
    </w:p>
    <w:p w:rsidR="00C834DF" w:rsidRPr="00C834DF" w:rsidRDefault="00C834DF" w:rsidP="00C834DF">
      <w:pPr>
        <w:numPr>
          <w:ilvl w:val="1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materiałów i wyposażenia - 86.783,- (materiały biurowe, środki czystości, opał do SP Karsko, zakup materiałów remontowych do SP Karsko i Nowogródek) </w:t>
      </w:r>
    </w:p>
    <w:p w:rsidR="00C834DF" w:rsidRPr="00C834DF" w:rsidRDefault="00C834DF" w:rsidP="00C834DF">
      <w:pPr>
        <w:numPr>
          <w:ilvl w:val="1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pomocy naukowych - 11.553,87 </w:t>
      </w:r>
    </w:p>
    <w:p w:rsidR="00C834DF" w:rsidRPr="00C834DF" w:rsidRDefault="00C834DF" w:rsidP="00C834DF">
      <w:pPr>
        <w:numPr>
          <w:ilvl w:val="1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energii - 52.835,60 (energia elektryczna i cieplna) </w:t>
      </w:r>
    </w:p>
    <w:p w:rsidR="00C834DF" w:rsidRPr="00C834DF" w:rsidRDefault="00C834DF" w:rsidP="00C834DF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usług remontowych - 3.350,80 (wymiana wykładziny w SP Nowogródek) </w:t>
      </w:r>
    </w:p>
    <w:p w:rsidR="00C834DF" w:rsidRPr="00C834DF" w:rsidRDefault="00C834DF" w:rsidP="00C834DF">
      <w:pPr>
        <w:numPr>
          <w:ilvl w:val="1"/>
          <w:numId w:val="2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zakup usług pozostałych - 30.568,- </w:t>
      </w:r>
    </w:p>
    <w:p w:rsidR="00C834DF" w:rsidRPr="00C834DF" w:rsidRDefault="00C834DF" w:rsidP="00C834DF">
      <w:pPr>
        <w:numPr>
          <w:ilvl w:val="1"/>
          <w:numId w:val="2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podróże służbowe - 3.917,95 </w:t>
      </w:r>
    </w:p>
    <w:p w:rsidR="00C834DF" w:rsidRPr="00C834DF" w:rsidRDefault="00C834DF" w:rsidP="00C834DF">
      <w:pPr>
        <w:numPr>
          <w:ilvl w:val="1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różne opłaty i składki - 3.543,- (ubezpieczenia) </w:t>
      </w:r>
    </w:p>
    <w:p w:rsidR="00C834DF" w:rsidRPr="00C834DF" w:rsidRDefault="00C834DF" w:rsidP="00C834DF">
      <w:pPr>
        <w:numPr>
          <w:ilvl w:val="1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odpis na 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Zakł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. Fund. Świadcz. Socjalnych nauczycieli - 54.345,77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Oddziały przedszkolne w szkołach podstawowych - 38.392,01 </w:t>
      </w:r>
    </w:p>
    <w:p w:rsidR="00C834DF" w:rsidRPr="00C834DF" w:rsidRDefault="00C834DF" w:rsidP="00C834DF">
      <w:pPr>
        <w:numPr>
          <w:ilvl w:val="1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wynagrodzenie wychowawcy Klasy „0” w Nowogródku - 28.371,69 </w:t>
      </w:r>
    </w:p>
    <w:p w:rsidR="00C834DF" w:rsidRPr="00C834DF" w:rsidRDefault="00C834DF" w:rsidP="00C834DF">
      <w:pPr>
        <w:numPr>
          <w:ilvl w:val="1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- 5.645,32 </w:t>
      </w:r>
    </w:p>
    <w:p w:rsidR="00C834DF" w:rsidRPr="00C834DF" w:rsidRDefault="00C834DF" w:rsidP="00C834DF">
      <w:pPr>
        <w:numPr>
          <w:ilvl w:val="1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pozostałe wydatki - 4.375,- (różne wydatki na rzecz osób fizycznych tj. dodatki mieszkaniowe i wiejskie, odpis na ZFŚS 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Przedszkola - 148.708,54 </w:t>
      </w:r>
    </w:p>
    <w:p w:rsidR="00C834DF" w:rsidRPr="00C834DF" w:rsidRDefault="00C834DF" w:rsidP="00C834DF">
      <w:pPr>
        <w:numPr>
          <w:ilvl w:val="1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- 105.600,- (wynagrodzenie wychowawców 2 oddziałów przedszkolnych w Karsku oraz wynagrodzenia 2 pracowników obsługi) </w:t>
      </w:r>
    </w:p>
    <w:p w:rsidR="00C834DF" w:rsidRPr="00C834DF" w:rsidRDefault="00C834DF" w:rsidP="00C834DF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- 18.427,- </w:t>
      </w:r>
    </w:p>
    <w:p w:rsidR="00C834DF" w:rsidRPr="00C834DF" w:rsidRDefault="00C834DF" w:rsidP="00C834DF">
      <w:pPr>
        <w:numPr>
          <w:ilvl w:val="1"/>
          <w:numId w:val="3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różne wydatki na rzecz osób fizycznych - 4.955,- </w:t>
      </w:r>
    </w:p>
    <w:p w:rsidR="00C834DF" w:rsidRPr="00C834DF" w:rsidRDefault="00C834DF" w:rsidP="00C834DF">
      <w:pPr>
        <w:numPr>
          <w:ilvl w:val="1"/>
          <w:numId w:val="3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materiałów i wyposażenia - 1.012,73 </w:t>
      </w:r>
    </w:p>
    <w:p w:rsidR="00C834DF" w:rsidRPr="00C834DF" w:rsidRDefault="00C834DF" w:rsidP="00C834DF">
      <w:pPr>
        <w:numPr>
          <w:ilvl w:val="1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pomocy naukowych - 212,88 </w:t>
      </w:r>
    </w:p>
    <w:p w:rsidR="00C834DF" w:rsidRPr="00C834DF" w:rsidRDefault="00C834DF" w:rsidP="00C834DF">
      <w:pPr>
        <w:numPr>
          <w:ilvl w:val="1"/>
          <w:numId w:val="3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energii - 12.020,52 </w:t>
      </w:r>
    </w:p>
    <w:p w:rsidR="00C834DF" w:rsidRPr="00C834DF" w:rsidRDefault="00C834DF" w:rsidP="00C834DF">
      <w:pPr>
        <w:numPr>
          <w:ilvl w:val="1"/>
          <w:numId w:val="4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usług pozostałych - 1420,72 </w:t>
      </w:r>
    </w:p>
    <w:p w:rsidR="00C834DF" w:rsidRPr="00C834DF" w:rsidRDefault="00C834DF" w:rsidP="00C834DF">
      <w:pPr>
        <w:numPr>
          <w:ilvl w:val="1"/>
          <w:numId w:val="4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podróże służbowe - 20,70 </w:t>
      </w:r>
    </w:p>
    <w:p w:rsidR="00C834DF" w:rsidRPr="00C834DF" w:rsidRDefault="00C834DF" w:rsidP="00C834DF">
      <w:pPr>
        <w:numPr>
          <w:ilvl w:val="1"/>
          <w:numId w:val="4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Odpis na ZFŚS - 5.038,99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Gimnazjum - 704.381,37 </w:t>
      </w:r>
    </w:p>
    <w:p w:rsidR="00C834DF" w:rsidRPr="00C834DF" w:rsidRDefault="00C834DF" w:rsidP="00C834DF">
      <w:pPr>
        <w:numPr>
          <w:ilvl w:val="1"/>
          <w:numId w:val="4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- 515.160,99 </w:t>
      </w:r>
    </w:p>
    <w:p w:rsidR="00C834DF" w:rsidRPr="00C834DF" w:rsidRDefault="00C834DF" w:rsidP="00C834DF">
      <w:pPr>
        <w:numPr>
          <w:ilvl w:val="1"/>
          <w:numId w:val="4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- 104.010,73 </w:t>
      </w:r>
    </w:p>
    <w:p w:rsidR="00C834DF" w:rsidRPr="00C834DF" w:rsidRDefault="00C834DF" w:rsidP="00C834DF">
      <w:pPr>
        <w:numPr>
          <w:ilvl w:val="1"/>
          <w:numId w:val="4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różne wydatki na rzecz osób fizycznych - 34.307,99 </w:t>
      </w:r>
    </w:p>
    <w:p w:rsidR="00C834DF" w:rsidRPr="00C834DF" w:rsidRDefault="00C834DF" w:rsidP="00C834DF">
      <w:pPr>
        <w:numPr>
          <w:ilvl w:val="1"/>
          <w:numId w:val="4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stypendia dla uczniów - 1.630,- </w:t>
      </w:r>
    </w:p>
    <w:p w:rsidR="00C834DF" w:rsidRPr="00C834DF" w:rsidRDefault="00C834DF" w:rsidP="00C834DF">
      <w:pPr>
        <w:numPr>
          <w:ilvl w:val="1"/>
          <w:numId w:val="4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materiałów i wyposażenia - 4.998,76 </w:t>
      </w:r>
    </w:p>
    <w:p w:rsidR="00C834DF" w:rsidRPr="00C834DF" w:rsidRDefault="00C834DF" w:rsidP="00C834DF">
      <w:pPr>
        <w:numPr>
          <w:ilvl w:val="1"/>
          <w:numId w:val="4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zakup pomocy naukowych - 6.571,65 </w:t>
      </w:r>
    </w:p>
    <w:p w:rsidR="00C834DF" w:rsidRPr="00C834DF" w:rsidRDefault="00C834DF" w:rsidP="00C834DF">
      <w:pPr>
        <w:numPr>
          <w:ilvl w:val="1"/>
          <w:numId w:val="4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usług pozostałych - 8905,- </w:t>
      </w:r>
    </w:p>
    <w:p w:rsidR="00C834DF" w:rsidRPr="00C834DF" w:rsidRDefault="00C834DF" w:rsidP="00C834DF">
      <w:pPr>
        <w:numPr>
          <w:ilvl w:val="1"/>
          <w:numId w:val="5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podróże służbowe - 1.994,- </w:t>
      </w:r>
    </w:p>
    <w:p w:rsidR="00C834DF" w:rsidRPr="00C834DF" w:rsidRDefault="00C834DF" w:rsidP="00C834DF">
      <w:pPr>
        <w:numPr>
          <w:ilvl w:val="1"/>
          <w:numId w:val="5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różne opłaty i składki - 414,65 </w:t>
      </w:r>
    </w:p>
    <w:p w:rsidR="00C834DF" w:rsidRPr="00C834DF" w:rsidRDefault="00C834DF" w:rsidP="00C834DF">
      <w:pPr>
        <w:numPr>
          <w:ilvl w:val="1"/>
          <w:numId w:val="5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odpis na ZFŚS - 26.387,60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Dokształcanie i doskonalenie zawodowe nauczycieli - 12.798,-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2. Wydatki realizowane przez Urząd Gminy - 1.423.619,39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Szkoły podstawowe - 24.707,22 - wydatek inwestycyjne (termomodernizacja SP Karsko - wymiana okien w sali gimnastycznej)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 tego: *środki z Urzędu Marszałkowskiego - 15.000,- </w:t>
      </w:r>
    </w:p>
    <w:p w:rsidR="00C834DF" w:rsidRPr="00C834DF" w:rsidRDefault="00C834DF" w:rsidP="00C834DF">
      <w:pPr>
        <w:numPr>
          <w:ilvl w:val="1"/>
          <w:numId w:val="5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środki własne - 9.707,22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Gimnazjum - 1.175.046,43 - kontynuacja budowy gimnazjum w Karsku, z tego: *dotacja z Urzędu Wojewódzkiego - 483.400,- </w:t>
      </w:r>
    </w:p>
    <w:p w:rsidR="00C834DF" w:rsidRPr="00C834DF" w:rsidRDefault="00C834DF" w:rsidP="00C834DF">
      <w:pPr>
        <w:numPr>
          <w:ilvl w:val="1"/>
          <w:numId w:val="5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środki własne - 691.646,43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Dowożenie uczniów do szkół - 213.336,32 </w:t>
      </w:r>
    </w:p>
    <w:p w:rsidR="00C834DF" w:rsidRPr="00C834DF" w:rsidRDefault="00C834DF" w:rsidP="00C834DF">
      <w:pPr>
        <w:numPr>
          <w:ilvl w:val="1"/>
          <w:numId w:val="5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bezosobowe - 59.150,- (umowy zlecenia kierowców, opiekunów i prywatnych przewoźników) </w:t>
      </w:r>
    </w:p>
    <w:p w:rsidR="00C834DF" w:rsidRPr="00C834DF" w:rsidRDefault="00C834DF" w:rsidP="00C834DF">
      <w:pPr>
        <w:numPr>
          <w:ilvl w:val="1"/>
          <w:numId w:val="5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- 11.343,13 </w:t>
      </w:r>
    </w:p>
    <w:p w:rsidR="00C834DF" w:rsidRPr="00C834DF" w:rsidRDefault="00C834DF" w:rsidP="00C834DF">
      <w:pPr>
        <w:numPr>
          <w:ilvl w:val="1"/>
          <w:numId w:val="5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materiałów i wyposażenia - 93.078,62 (paliwo, olej, smar, części, opony do autobusów) </w:t>
      </w:r>
    </w:p>
    <w:p w:rsidR="00C834DF" w:rsidRPr="00C834DF" w:rsidRDefault="00C834DF" w:rsidP="00C834DF">
      <w:pPr>
        <w:numPr>
          <w:ilvl w:val="1"/>
          <w:numId w:val="5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usług pozostałych - 46.479,96 (naprawy autobusów, przeglądy techniczne, bilety 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m-czne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dla dzieci z Łubianki) </w:t>
      </w:r>
    </w:p>
    <w:p w:rsidR="00C834DF" w:rsidRPr="00C834DF" w:rsidRDefault="00C834DF" w:rsidP="00C834DF">
      <w:pPr>
        <w:numPr>
          <w:ilvl w:val="1"/>
          <w:numId w:val="5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różne opłaty i składki - 3.284,61 (ubezpieczenia autobusów)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pozostała działalność - 10.529,42 </w:t>
      </w:r>
    </w:p>
    <w:p w:rsidR="00C834DF" w:rsidRPr="00C834DF" w:rsidRDefault="00C834DF" w:rsidP="00C834DF">
      <w:pPr>
        <w:numPr>
          <w:ilvl w:val="1"/>
          <w:numId w:val="6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zwrot kosztów prac komisji kwalifikacyjnych dotyczących awansu zawodowego nauczycieli - 100,- </w:t>
      </w:r>
    </w:p>
    <w:p w:rsidR="00C834DF" w:rsidRPr="00C834DF" w:rsidRDefault="00C834DF" w:rsidP="00C834DF">
      <w:pPr>
        <w:numPr>
          <w:ilvl w:val="1"/>
          <w:numId w:val="6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dofinansowanie pracodawcom kosztów kształcenia zawodowego młodocianych pracowników - 10.429,42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851 - Ochrona zdrowia - 40.166,61 (0,56%)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wydatki związane z przeciwdziałaniem alkoholizmowi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852 - Pomoc społeczna - 1.486.221,84 (20,59%)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  <w:u w:val="single"/>
        </w:rPr>
        <w:t>Zadania realizowane przez Urząd Gminy - 1.163,107,07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Świadczenia rodzinne, zaliczka alimentacyjna oraz składki na ubezpieczenia emerytalne i rentowe z ubezpieczenia społecznego - 1.162.112,37 (zadanie zlecone w ramach otrzymanej dotacji) </w:t>
      </w:r>
    </w:p>
    <w:p w:rsidR="00C834DF" w:rsidRPr="00C834DF" w:rsidRDefault="00C834DF" w:rsidP="00C834DF">
      <w:pPr>
        <w:numPr>
          <w:ilvl w:val="1"/>
          <w:numId w:val="6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świadczenia rodzinne - 1.119.387,49 </w:t>
      </w:r>
    </w:p>
    <w:p w:rsidR="00C834DF" w:rsidRPr="00C834DF" w:rsidRDefault="00C834DF" w:rsidP="00C834DF">
      <w:pPr>
        <w:numPr>
          <w:ilvl w:val="1"/>
          <w:numId w:val="6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ubezpieczenia społeczne opłacane za osoby pobierające niektóre świadczenia rodzinne - 11.208,69 </w:t>
      </w:r>
    </w:p>
    <w:p w:rsidR="00C834DF" w:rsidRPr="00C834DF" w:rsidRDefault="00C834DF" w:rsidP="00C834DF">
      <w:pPr>
        <w:numPr>
          <w:ilvl w:val="1"/>
          <w:numId w:val="6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pozostałe wydatki finansowane z otrzymanych środków - 31.516,19 (24.147,73- wynagrodzenia i pochodne pracownika; 7.368,46 - pozostałe wydatki materiały biurowe, druki, obsługa i konserwacja programu do świadczeń rodzinnych)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ubezpieczenia zdrowotne - 994,70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  <w:u w:val="single"/>
        </w:rPr>
        <w:t>2. Zadania realizowane przez Ośrodek Pomocy Społecznej - 323.114,77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ubezpieczenia zdrowotne - 1.335,45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Zasiłki i pomoc w naturze - 80.538,80, w tym: </w:t>
      </w:r>
    </w:p>
    <w:p w:rsidR="00C834DF" w:rsidRPr="00C834DF" w:rsidRDefault="00C834DF" w:rsidP="00C834DF">
      <w:pPr>
        <w:numPr>
          <w:ilvl w:val="1"/>
          <w:numId w:val="6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22.661,- wypłacone z dotacji na zadania zlecone </w:t>
      </w:r>
    </w:p>
    <w:p w:rsidR="00C834DF" w:rsidRPr="00C834DF" w:rsidRDefault="00C834DF" w:rsidP="00C834DF">
      <w:pPr>
        <w:numPr>
          <w:ilvl w:val="1"/>
          <w:numId w:val="6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50.877,80 - wypłacone z dotacji na zadania własne </w:t>
      </w:r>
    </w:p>
    <w:p w:rsidR="00C834DF" w:rsidRPr="00C834DF" w:rsidRDefault="00C834DF" w:rsidP="00C834DF">
      <w:pPr>
        <w:numPr>
          <w:ilvl w:val="1"/>
          <w:numId w:val="6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7.000,- ze środków własnych gminy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dodatki mieszkaniowe - 20.971,70 (środki własne gminy)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Ośrodek pomocy społecznej - 131.848,82 (kwota 74.000,- - dotacja z UW na zadania własne; 57.848.82 - środki własne gminy) </w:t>
      </w:r>
    </w:p>
    <w:p w:rsidR="00C834DF" w:rsidRPr="00C834DF" w:rsidRDefault="00C834DF" w:rsidP="00C834DF">
      <w:pPr>
        <w:numPr>
          <w:ilvl w:val="1"/>
          <w:numId w:val="6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pracowników OPS - 94.771,10 </w:t>
      </w:r>
    </w:p>
    <w:p w:rsidR="00C834DF" w:rsidRPr="00C834DF" w:rsidRDefault="00C834DF" w:rsidP="00C834DF">
      <w:pPr>
        <w:numPr>
          <w:ilvl w:val="1"/>
          <w:numId w:val="7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- 19.198,97 </w:t>
      </w:r>
    </w:p>
    <w:p w:rsidR="00C834DF" w:rsidRPr="00C834DF" w:rsidRDefault="00C834DF" w:rsidP="00C834DF">
      <w:pPr>
        <w:numPr>
          <w:ilvl w:val="1"/>
          <w:numId w:val="7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materiałów i wyposażenia - 4.351,- </w:t>
      </w:r>
    </w:p>
    <w:p w:rsidR="00C834DF" w:rsidRPr="00C834DF" w:rsidRDefault="00C834DF" w:rsidP="00C834DF">
      <w:pPr>
        <w:numPr>
          <w:ilvl w:val="1"/>
          <w:numId w:val="7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usług pozostałych - 7.706,74 </w:t>
      </w:r>
    </w:p>
    <w:p w:rsidR="00C834DF" w:rsidRPr="00C834DF" w:rsidRDefault="00C834DF" w:rsidP="00C834DF">
      <w:pPr>
        <w:numPr>
          <w:ilvl w:val="1"/>
          <w:numId w:val="7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podróże służbowe - 2.551,40 </w:t>
      </w:r>
    </w:p>
    <w:p w:rsidR="00C834DF" w:rsidRPr="00C834DF" w:rsidRDefault="00C834DF" w:rsidP="00C834DF">
      <w:pPr>
        <w:numPr>
          <w:ilvl w:val="1"/>
          <w:numId w:val="7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Odpis na ZFŚS - 2.547,- </w:t>
      </w:r>
    </w:p>
    <w:p w:rsidR="00C834DF" w:rsidRPr="00C834DF" w:rsidRDefault="00C834DF" w:rsidP="00C834DF">
      <w:pPr>
        <w:numPr>
          <w:ilvl w:val="1"/>
          <w:numId w:val="7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pozostałe wydatki - 722,61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Usuwanie skutków klęsk żywiołowych - 45.420,- (dotacja z UW na zadania zlecone)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pozostała działalność - 43.000,- (dożywianie - 34.000,- dotacja z UW na zadania własne; 9.000,00 - środki własne gminy)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854 - Edukacyjna opieka wychowawcza - 98.709,90 (1,37%)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stypendia dla uczniów (86.024,00 - dotacja z UW; 12.685,90 - środki własne gminy)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Dział 900 - Gospodarka komunalna i ochrona środowiska - 270.788,43 (3,75%)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oczyszczanie miast i wsi - 3.050,82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oświetlenie ulic - 110.158,00 </w:t>
      </w:r>
    </w:p>
    <w:p w:rsidR="00C834DF" w:rsidRPr="00C834DF" w:rsidRDefault="00C834DF" w:rsidP="00C834DF">
      <w:pPr>
        <w:numPr>
          <w:ilvl w:val="1"/>
          <w:numId w:val="7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energia elektryczna - 78.797,77 </w:t>
      </w:r>
    </w:p>
    <w:p w:rsidR="00C834DF" w:rsidRPr="00C834DF" w:rsidRDefault="00C834DF" w:rsidP="00C834DF">
      <w:pPr>
        <w:numPr>
          <w:ilvl w:val="1"/>
          <w:numId w:val="7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konserwacja urządzeń oświetleniowych - 31.360,23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pozostała działalność - 157.579,61 </w:t>
      </w:r>
    </w:p>
    <w:p w:rsidR="00C834DF" w:rsidRPr="00C834DF" w:rsidRDefault="00C834DF" w:rsidP="00C834DF">
      <w:pPr>
        <w:numPr>
          <w:ilvl w:val="1"/>
          <w:numId w:val="7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pracowników gospodarczych - 25.354,87 </w:t>
      </w:r>
    </w:p>
    <w:p w:rsidR="00C834DF" w:rsidRPr="00C834DF" w:rsidRDefault="00C834DF" w:rsidP="00C834DF">
      <w:pPr>
        <w:numPr>
          <w:ilvl w:val="1"/>
          <w:numId w:val="7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pochodne od wynagrodzeń - 6.093,40 </w:t>
      </w:r>
    </w:p>
    <w:p w:rsidR="00C834DF" w:rsidRPr="00C834DF" w:rsidRDefault="00C834DF" w:rsidP="00C834DF">
      <w:pPr>
        <w:numPr>
          <w:ilvl w:val="1"/>
          <w:numId w:val="8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wynagrodzenia bezosobowe - 6.641,- (umowa - zlecenie z architektem) </w:t>
      </w:r>
    </w:p>
    <w:p w:rsidR="00C834DF" w:rsidRPr="00C834DF" w:rsidRDefault="00C834DF" w:rsidP="00C834DF">
      <w:pPr>
        <w:numPr>
          <w:ilvl w:val="1"/>
          <w:numId w:val="8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zakup materiałów i wyposażenia - 31.812,03 </w:t>
      </w:r>
    </w:p>
    <w:p w:rsidR="00C834DF" w:rsidRPr="00C834DF" w:rsidRDefault="00C834DF" w:rsidP="00C834DF">
      <w:pPr>
        <w:numPr>
          <w:ilvl w:val="1"/>
          <w:numId w:val="8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różne opłaty i składki - 9.019,60 (ubezpieczenia obiektów komunalnych i gminy od odpowiedzialności cywilnej) </w:t>
      </w:r>
    </w:p>
    <w:p w:rsidR="00C834DF" w:rsidRPr="00C834DF" w:rsidRDefault="00C834DF" w:rsidP="00C834DF">
      <w:pPr>
        <w:numPr>
          <w:ilvl w:val="1"/>
          <w:numId w:val="8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>zakup usług pozostałych - 74.058,71 (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usł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. Kominiarskie, wyceny kosztorysowe, niwelacja wysypiska, bieżące naprawy, odwodnienie ulic w Karsku i Nowogródku, wymiana drzwi w GCI) </w:t>
      </w:r>
    </w:p>
    <w:p w:rsidR="00C834DF" w:rsidRPr="00C834DF" w:rsidRDefault="00C834DF" w:rsidP="00C834DF">
      <w:pPr>
        <w:numPr>
          <w:ilvl w:val="1"/>
          <w:numId w:val="8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wydatki inwestycyjne - 4.600,- (zakup ciągnika)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921 - Kultura i ochrona dziedzictwa narodowego - 214.668,95 (2,97%)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domy i ośrodki kultury, świetlice kluby - 214.668,95 </w:t>
      </w:r>
    </w:p>
    <w:p w:rsidR="00C834DF" w:rsidRPr="00C834DF" w:rsidRDefault="00C834DF" w:rsidP="00C834DF">
      <w:pPr>
        <w:numPr>
          <w:ilvl w:val="1"/>
          <w:numId w:val="8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dotacja dla wiejskiego Ośrodka Kultury - 73.000,- </w:t>
      </w:r>
    </w:p>
    <w:p w:rsidR="00C834DF" w:rsidRPr="00C834DF" w:rsidRDefault="00C834DF" w:rsidP="00C834DF">
      <w:pPr>
        <w:numPr>
          <w:ilvl w:val="1"/>
          <w:numId w:val="8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utrzymanie świetlic - 13.201,01 </w:t>
      </w:r>
    </w:p>
    <w:p w:rsidR="00C834DF" w:rsidRPr="00C834DF" w:rsidRDefault="00C834DF" w:rsidP="00C834DF">
      <w:pPr>
        <w:numPr>
          <w:ilvl w:val="1"/>
          <w:numId w:val="8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inwestycja - adaptacja połączona z remontem świetlicy w Giżynie - 128.427,94 (84.214,64 - środki pomocowe z UE, 44.213,54 - środki własne gminy) </w:t>
      </w:r>
    </w:p>
    <w:p w:rsidR="00C834DF" w:rsidRPr="00C834DF" w:rsidRDefault="00C834DF" w:rsidP="00C834DF">
      <w:pPr>
        <w:numPr>
          <w:ilvl w:val="1"/>
          <w:numId w:val="8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wydatek inwestycyjny - 40,- (modernizacja świetlicy w Kinicach)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sz w:val="24"/>
          <w:szCs w:val="24"/>
        </w:rPr>
        <w:t>Dział 926 - Kultura fizyczna i sport - 50.772,64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numPr>
          <w:ilvl w:val="1"/>
          <w:numId w:val="8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wydatki na działalność zespołów sportowych oraz wydatki związane z bieżącymi remontami szatni - 36.105,71 </w:t>
      </w:r>
    </w:p>
    <w:p w:rsidR="00C834DF" w:rsidRPr="00C834DF" w:rsidRDefault="00C834DF" w:rsidP="00C834DF">
      <w:pPr>
        <w:numPr>
          <w:ilvl w:val="1"/>
          <w:numId w:val="9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wydatki inwestycyjne - 14.666,93 (budowa magazynu na sprzęt sportowy)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PODSUMOWANIE</w:t>
      </w: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Zobowiązania budżetu gminy na koniec 2006 roku wyniosły kwotę - 655.579,-, co stanowi 8,37% w stosunku do wykonanych dochodów (maksymalny wskaźnik dopuszczalnego zadłużenia gminy to 60% w stosunku do wykonanych dochodów). Jest to saldo kredytów długoterminowych z lat ubiegłych.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Pozostałe zobowiązania niewymagalne tj. z terminem płatności przypadającym po dniu 31.12.2006r. - 93.515,16 (składają się na nie pochodne od wynagrodzeń za </w:t>
      </w:r>
      <w:proofErr w:type="spellStart"/>
      <w:r w:rsidRPr="00C834DF">
        <w:rPr>
          <w:rFonts w:ascii="Times New Roman" w:eastAsia="Times New Roman" w:hAnsi="Times New Roman" w:cs="Times New Roman"/>
          <w:sz w:val="24"/>
          <w:szCs w:val="24"/>
        </w:rPr>
        <w:t>m-ąc</w:t>
      </w:r>
      <w:proofErr w:type="spellEnd"/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 grudzień oraz faktury za materiały i usługi które wpłynęły na koniec m-ca grudnia lub na początku stycznia z datą wystawienia z 2006r.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Rozchody budżetu gminy tj. spłata kredytów długoterminowych z lat ubiegłych wyniosły - 404.216,- tj. 5,16% w stosunku do wykonanych dochodów (maksymalny wskaźnik wynosi 15%)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Należności wobec budżetu gminy wynoszą ogółem 488.459,05, w tym: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 tytułu opłat za użytkowanie wieczyste, czynszów dzierżawnych, sprzedaży składników majątkowych - 155.722,52, z tego: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* 37.824,42 - zaległości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* 117.898,10 - pozostałe wynikające z umów ratalnych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z tytułu podatków i opłat lokalnych - 332.736,53, w tym: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* 332.736,53 - zaległości (16.462,52 - od osób prawnych ; 316.274,01 - od osób fizycznych)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Szczegółowa realizacja budżetu po stronie planu i wykonania przedstawia się następująco: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 zakresie dochodów w załączniku nr 1,2,3,4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 zakresie wydatków w załączniku nr 1,5,6,7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 zakresie dotacji dla instytucji kultury w załączniku nr 8 </w:t>
      </w:r>
    </w:p>
    <w:p w:rsidR="00C834DF" w:rsidRPr="00C834DF" w:rsidRDefault="00C834DF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834DF">
        <w:rPr>
          <w:rFonts w:ascii="Times New Roman" w:eastAsia="Times New Roman" w:hAnsi="Times New Roman" w:cs="Times New Roman"/>
          <w:sz w:val="24"/>
          <w:szCs w:val="24"/>
        </w:rPr>
        <w:t xml:space="preserve">- w zakresie realizacji przychodów i kosztów GFOŚ w załączniku nr 9 </w:t>
      </w:r>
    </w:p>
    <w:p w:rsidR="002B5381" w:rsidRPr="00C834DF" w:rsidRDefault="002B5381" w:rsidP="00C834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B5381" w:rsidRPr="00C834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7624A"/>
    <w:multiLevelType w:val="multilevel"/>
    <w:tmpl w:val="0DACC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43061A"/>
    <w:multiLevelType w:val="multilevel"/>
    <w:tmpl w:val="AA66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BD4DE2"/>
    <w:multiLevelType w:val="multilevel"/>
    <w:tmpl w:val="161EB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5F1216"/>
    <w:multiLevelType w:val="multilevel"/>
    <w:tmpl w:val="EED2A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21B385E"/>
    <w:multiLevelType w:val="multilevel"/>
    <w:tmpl w:val="5B38C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1B141B"/>
    <w:multiLevelType w:val="multilevel"/>
    <w:tmpl w:val="25AA5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1A6CEF"/>
    <w:multiLevelType w:val="multilevel"/>
    <w:tmpl w:val="A7341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7D6362"/>
    <w:multiLevelType w:val="multilevel"/>
    <w:tmpl w:val="E96C6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790D47"/>
    <w:multiLevelType w:val="multilevel"/>
    <w:tmpl w:val="36DC1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03639F"/>
    <w:multiLevelType w:val="multilevel"/>
    <w:tmpl w:val="34481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5DE0D21"/>
    <w:multiLevelType w:val="multilevel"/>
    <w:tmpl w:val="C546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C37434"/>
    <w:multiLevelType w:val="multilevel"/>
    <w:tmpl w:val="A1B88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B7A5C33"/>
    <w:multiLevelType w:val="multilevel"/>
    <w:tmpl w:val="BCCA2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765288"/>
    <w:multiLevelType w:val="multilevel"/>
    <w:tmpl w:val="D5B62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DC766B0"/>
    <w:multiLevelType w:val="multilevel"/>
    <w:tmpl w:val="B51A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466878"/>
    <w:multiLevelType w:val="multilevel"/>
    <w:tmpl w:val="0E005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6F3400E"/>
    <w:multiLevelType w:val="multilevel"/>
    <w:tmpl w:val="1C682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561D9E"/>
    <w:multiLevelType w:val="multilevel"/>
    <w:tmpl w:val="DA488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F1F28DC"/>
    <w:multiLevelType w:val="multilevel"/>
    <w:tmpl w:val="9522C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  <w:lvlOverride w:ilvl="0">
      <w:startOverride w:val="1"/>
    </w:lvlOverride>
  </w:num>
  <w:num w:numId="2">
    <w:abstractNumId w:val="14"/>
    <w:lvlOverride w:ilvl="0">
      <w:startOverride w:val="2"/>
    </w:lvlOverride>
  </w:num>
  <w:num w:numId="3">
    <w:abstractNumId w:val="14"/>
    <w:lvlOverride w:ilvl="0">
      <w:startOverride w:val="3"/>
    </w:lvlOverride>
  </w:num>
  <w:num w:numId="4">
    <w:abstractNumId w:val="14"/>
    <w:lvlOverride w:ilvl="0">
      <w:startOverride w:val="4"/>
    </w:lvlOverride>
  </w:num>
  <w:num w:numId="5">
    <w:abstractNumId w:val="14"/>
    <w:lvlOverride w:ilvl="0">
      <w:startOverride w:val="5"/>
    </w:lvlOverride>
  </w:num>
  <w:num w:numId="6">
    <w:abstractNumId w:val="14"/>
    <w:lvlOverride w:ilvl="0">
      <w:startOverride w:val="6"/>
    </w:lvlOverride>
  </w:num>
  <w:num w:numId="7">
    <w:abstractNumId w:val="14"/>
    <w:lvlOverride w:ilvl="0">
      <w:startOverride w:val="7"/>
    </w:lvlOverride>
  </w:num>
  <w:num w:numId="8">
    <w:abstractNumId w:val="14"/>
    <w:lvlOverride w:ilvl="0">
      <w:startOverride w:val="8"/>
    </w:lvlOverride>
  </w:num>
  <w:num w:numId="9">
    <w:abstractNumId w:val="6"/>
    <w:lvlOverride w:ilvl="0">
      <w:startOverride w:val="9"/>
    </w:lvlOverride>
  </w:num>
  <w:num w:numId="10">
    <w:abstractNumId w:val="6"/>
    <w:lvlOverride w:ilvl="0">
      <w:startOverride w:val="10"/>
    </w:lvlOverride>
  </w:num>
  <w:num w:numId="11">
    <w:abstractNumId w:val="6"/>
    <w:lvlOverride w:ilvl="0">
      <w:startOverride w:val="11"/>
    </w:lvlOverride>
  </w:num>
  <w:num w:numId="12">
    <w:abstractNumId w:val="6"/>
    <w:lvlOverride w:ilvl="0">
      <w:startOverride w:val="12"/>
    </w:lvlOverride>
  </w:num>
  <w:num w:numId="13">
    <w:abstractNumId w:val="6"/>
    <w:lvlOverride w:ilvl="0">
      <w:startOverride w:val="13"/>
    </w:lvlOverride>
  </w:num>
  <w:num w:numId="14">
    <w:abstractNumId w:val="6"/>
    <w:lvlOverride w:ilvl="0">
      <w:startOverride w:val="14"/>
    </w:lvlOverride>
  </w:num>
  <w:num w:numId="15">
    <w:abstractNumId w:val="6"/>
    <w:lvlOverride w:ilvl="0">
      <w:startOverride w:val="15"/>
    </w:lvlOverride>
  </w:num>
  <w:num w:numId="16">
    <w:abstractNumId w:val="6"/>
    <w:lvlOverride w:ilvl="0">
      <w:startOverride w:val="16"/>
    </w:lvlOverride>
  </w:num>
  <w:num w:numId="17">
    <w:abstractNumId w:val="11"/>
    <w:lvlOverride w:ilvl="0">
      <w:startOverride w:val="1"/>
    </w:lvlOverride>
  </w:num>
  <w:num w:numId="18">
    <w:abstractNumId w:val="13"/>
    <w:lvlOverride w:ilvl="1">
      <w:startOverride w:val="1"/>
    </w:lvlOverride>
  </w:num>
  <w:num w:numId="19">
    <w:abstractNumId w:val="13"/>
    <w:lvlOverride w:ilvl="1">
      <w:startOverride w:val="2"/>
    </w:lvlOverride>
  </w:num>
  <w:num w:numId="20">
    <w:abstractNumId w:val="13"/>
    <w:lvlOverride w:ilvl="1">
      <w:startOverride w:val="3"/>
    </w:lvlOverride>
  </w:num>
  <w:num w:numId="21">
    <w:abstractNumId w:val="13"/>
    <w:lvlOverride w:ilvl="1">
      <w:startOverride w:val="4"/>
    </w:lvlOverride>
  </w:num>
  <w:num w:numId="22">
    <w:abstractNumId w:val="13"/>
    <w:lvlOverride w:ilvl="1">
      <w:startOverride w:val="5"/>
    </w:lvlOverride>
  </w:num>
  <w:num w:numId="23">
    <w:abstractNumId w:val="13"/>
    <w:lvlOverride w:ilvl="1">
      <w:startOverride w:val="6"/>
    </w:lvlOverride>
  </w:num>
  <w:num w:numId="24">
    <w:abstractNumId w:val="13"/>
    <w:lvlOverride w:ilvl="1">
      <w:startOverride w:val="7"/>
    </w:lvlOverride>
  </w:num>
  <w:num w:numId="25">
    <w:abstractNumId w:val="13"/>
    <w:lvlOverride w:ilvl="1">
      <w:startOverride w:val="8"/>
    </w:lvlOverride>
  </w:num>
  <w:num w:numId="26">
    <w:abstractNumId w:val="13"/>
    <w:lvlOverride w:ilvl="1">
      <w:startOverride w:val="9"/>
    </w:lvlOverride>
  </w:num>
  <w:num w:numId="27">
    <w:abstractNumId w:val="13"/>
    <w:lvlOverride w:ilvl="1">
      <w:startOverride w:val="10"/>
    </w:lvlOverride>
  </w:num>
  <w:num w:numId="28">
    <w:abstractNumId w:val="13"/>
    <w:lvlOverride w:ilvl="1">
      <w:startOverride w:val="11"/>
    </w:lvlOverride>
  </w:num>
  <w:num w:numId="29">
    <w:abstractNumId w:val="13"/>
    <w:lvlOverride w:ilvl="1">
      <w:startOverride w:val="12"/>
    </w:lvlOverride>
  </w:num>
  <w:num w:numId="30">
    <w:abstractNumId w:val="13"/>
    <w:lvlOverride w:ilvl="1">
      <w:startOverride w:val="13"/>
    </w:lvlOverride>
  </w:num>
  <w:num w:numId="31">
    <w:abstractNumId w:val="12"/>
    <w:lvlOverride w:ilvl="1">
      <w:startOverride w:val="14"/>
    </w:lvlOverride>
  </w:num>
  <w:num w:numId="32">
    <w:abstractNumId w:val="12"/>
    <w:lvlOverride w:ilvl="1">
      <w:startOverride w:val="15"/>
    </w:lvlOverride>
  </w:num>
  <w:num w:numId="33">
    <w:abstractNumId w:val="12"/>
    <w:lvlOverride w:ilvl="1">
      <w:startOverride w:val="16"/>
    </w:lvlOverride>
  </w:num>
  <w:num w:numId="34">
    <w:abstractNumId w:val="17"/>
    <w:lvlOverride w:ilvl="1">
      <w:startOverride w:val="17"/>
    </w:lvlOverride>
  </w:num>
  <w:num w:numId="35">
    <w:abstractNumId w:val="17"/>
    <w:lvlOverride w:ilvl="1">
      <w:startOverride w:val="18"/>
    </w:lvlOverride>
  </w:num>
  <w:num w:numId="36">
    <w:abstractNumId w:val="17"/>
    <w:lvlOverride w:ilvl="1">
      <w:startOverride w:val="19"/>
    </w:lvlOverride>
  </w:num>
  <w:num w:numId="37">
    <w:abstractNumId w:val="17"/>
    <w:lvlOverride w:ilvl="1">
      <w:startOverride w:val="20"/>
    </w:lvlOverride>
  </w:num>
  <w:num w:numId="38">
    <w:abstractNumId w:val="17"/>
    <w:lvlOverride w:ilvl="1">
      <w:startOverride w:val="21"/>
    </w:lvlOverride>
  </w:num>
  <w:num w:numId="39">
    <w:abstractNumId w:val="17"/>
    <w:lvlOverride w:ilvl="1">
      <w:startOverride w:val="22"/>
    </w:lvlOverride>
  </w:num>
  <w:num w:numId="40">
    <w:abstractNumId w:val="17"/>
    <w:lvlOverride w:ilvl="1">
      <w:startOverride w:val="23"/>
    </w:lvlOverride>
  </w:num>
  <w:num w:numId="41">
    <w:abstractNumId w:val="17"/>
    <w:lvlOverride w:ilvl="1">
      <w:startOverride w:val="24"/>
    </w:lvlOverride>
  </w:num>
  <w:num w:numId="42">
    <w:abstractNumId w:val="17"/>
    <w:lvlOverride w:ilvl="1">
      <w:startOverride w:val="25"/>
    </w:lvlOverride>
  </w:num>
  <w:num w:numId="43">
    <w:abstractNumId w:val="2"/>
    <w:lvlOverride w:ilvl="1">
      <w:startOverride w:val="26"/>
    </w:lvlOverride>
  </w:num>
  <w:num w:numId="44">
    <w:abstractNumId w:val="2"/>
    <w:lvlOverride w:ilvl="1">
      <w:startOverride w:val="27"/>
    </w:lvlOverride>
  </w:num>
  <w:num w:numId="45">
    <w:abstractNumId w:val="2"/>
    <w:lvlOverride w:ilvl="1">
      <w:startOverride w:val="28"/>
    </w:lvlOverride>
  </w:num>
  <w:num w:numId="46">
    <w:abstractNumId w:val="2"/>
    <w:lvlOverride w:ilvl="1">
      <w:startOverride w:val="29"/>
    </w:lvlOverride>
  </w:num>
  <w:num w:numId="47">
    <w:abstractNumId w:val="2"/>
    <w:lvlOverride w:ilvl="1">
      <w:startOverride w:val="30"/>
    </w:lvlOverride>
  </w:num>
  <w:num w:numId="48">
    <w:abstractNumId w:val="2"/>
    <w:lvlOverride w:ilvl="1">
      <w:startOverride w:val="31"/>
    </w:lvlOverride>
  </w:num>
  <w:num w:numId="49">
    <w:abstractNumId w:val="2"/>
    <w:lvlOverride w:ilvl="1">
      <w:startOverride w:val="32"/>
    </w:lvlOverride>
  </w:num>
  <w:num w:numId="50">
    <w:abstractNumId w:val="2"/>
    <w:lvlOverride w:ilvl="1">
      <w:startOverride w:val="33"/>
    </w:lvlOverride>
  </w:num>
  <w:num w:numId="51">
    <w:abstractNumId w:val="2"/>
    <w:lvlOverride w:ilvl="1">
      <w:startOverride w:val="34"/>
    </w:lvlOverride>
  </w:num>
  <w:num w:numId="52">
    <w:abstractNumId w:val="2"/>
    <w:lvlOverride w:ilvl="1">
      <w:startOverride w:val="35"/>
    </w:lvlOverride>
  </w:num>
  <w:num w:numId="53">
    <w:abstractNumId w:val="9"/>
    <w:lvlOverride w:ilvl="1">
      <w:startOverride w:val="36"/>
    </w:lvlOverride>
  </w:num>
  <w:num w:numId="54">
    <w:abstractNumId w:val="10"/>
    <w:lvlOverride w:ilvl="1">
      <w:startOverride w:val="37"/>
    </w:lvlOverride>
  </w:num>
  <w:num w:numId="55">
    <w:abstractNumId w:val="5"/>
    <w:lvlOverride w:ilvl="1">
      <w:startOverride w:val="38"/>
    </w:lvlOverride>
  </w:num>
  <w:num w:numId="56">
    <w:abstractNumId w:val="5"/>
    <w:lvlOverride w:ilvl="1">
      <w:startOverride w:val="39"/>
    </w:lvlOverride>
  </w:num>
  <w:num w:numId="57">
    <w:abstractNumId w:val="5"/>
    <w:lvlOverride w:ilvl="1">
      <w:startOverride w:val="40"/>
    </w:lvlOverride>
  </w:num>
  <w:num w:numId="58">
    <w:abstractNumId w:val="5"/>
    <w:lvlOverride w:ilvl="1">
      <w:startOverride w:val="41"/>
    </w:lvlOverride>
  </w:num>
  <w:num w:numId="59">
    <w:abstractNumId w:val="5"/>
    <w:lvlOverride w:ilvl="1">
      <w:startOverride w:val="42"/>
    </w:lvlOverride>
  </w:num>
  <w:num w:numId="60">
    <w:abstractNumId w:val="4"/>
    <w:lvlOverride w:ilvl="1">
      <w:startOverride w:val="43"/>
    </w:lvlOverride>
  </w:num>
  <w:num w:numId="61">
    <w:abstractNumId w:val="4"/>
    <w:lvlOverride w:ilvl="1">
      <w:startOverride w:val="44"/>
    </w:lvlOverride>
  </w:num>
  <w:num w:numId="62">
    <w:abstractNumId w:val="7"/>
    <w:lvlOverride w:ilvl="0">
      <w:startOverride w:val="1"/>
    </w:lvlOverride>
  </w:num>
  <w:num w:numId="63">
    <w:abstractNumId w:val="1"/>
    <w:lvlOverride w:ilvl="1">
      <w:startOverride w:val="1"/>
    </w:lvlOverride>
  </w:num>
  <w:num w:numId="64">
    <w:abstractNumId w:val="1"/>
    <w:lvlOverride w:ilvl="1">
      <w:startOverride w:val="2"/>
    </w:lvlOverride>
  </w:num>
  <w:num w:numId="65">
    <w:abstractNumId w:val="1"/>
    <w:lvlOverride w:ilvl="1">
      <w:startOverride w:val="3"/>
    </w:lvlOverride>
  </w:num>
  <w:num w:numId="66">
    <w:abstractNumId w:val="16"/>
    <w:lvlOverride w:ilvl="1">
      <w:startOverride w:val="4"/>
    </w:lvlOverride>
  </w:num>
  <w:num w:numId="67">
    <w:abstractNumId w:val="16"/>
    <w:lvlOverride w:ilvl="1">
      <w:startOverride w:val="5"/>
    </w:lvlOverride>
  </w:num>
  <w:num w:numId="68">
    <w:abstractNumId w:val="16"/>
    <w:lvlOverride w:ilvl="1">
      <w:startOverride w:val="6"/>
    </w:lvlOverride>
  </w:num>
  <w:num w:numId="69">
    <w:abstractNumId w:val="18"/>
    <w:lvlOverride w:ilvl="1">
      <w:startOverride w:val="7"/>
    </w:lvlOverride>
  </w:num>
  <w:num w:numId="70">
    <w:abstractNumId w:val="18"/>
    <w:lvlOverride w:ilvl="1">
      <w:startOverride w:val="8"/>
    </w:lvlOverride>
  </w:num>
  <w:num w:numId="71">
    <w:abstractNumId w:val="18"/>
    <w:lvlOverride w:ilvl="1">
      <w:startOverride w:val="9"/>
    </w:lvlOverride>
  </w:num>
  <w:num w:numId="72">
    <w:abstractNumId w:val="18"/>
    <w:lvlOverride w:ilvl="1">
      <w:startOverride w:val="10"/>
    </w:lvlOverride>
  </w:num>
  <w:num w:numId="73">
    <w:abstractNumId w:val="18"/>
    <w:lvlOverride w:ilvl="1">
      <w:startOverride w:val="11"/>
    </w:lvlOverride>
  </w:num>
  <w:num w:numId="74">
    <w:abstractNumId w:val="18"/>
    <w:lvlOverride w:ilvl="1">
      <w:startOverride w:val="12"/>
    </w:lvlOverride>
  </w:num>
  <w:num w:numId="75">
    <w:abstractNumId w:val="18"/>
    <w:lvlOverride w:ilvl="1">
      <w:startOverride w:val="13"/>
    </w:lvlOverride>
  </w:num>
  <w:num w:numId="76">
    <w:abstractNumId w:val="0"/>
    <w:lvlOverride w:ilvl="1">
      <w:startOverride w:val="14"/>
    </w:lvlOverride>
  </w:num>
  <w:num w:numId="77">
    <w:abstractNumId w:val="0"/>
    <w:lvlOverride w:ilvl="1">
      <w:startOverride w:val="15"/>
    </w:lvlOverride>
  </w:num>
  <w:num w:numId="78">
    <w:abstractNumId w:val="8"/>
    <w:lvlOverride w:ilvl="1">
      <w:startOverride w:val="16"/>
    </w:lvlOverride>
  </w:num>
  <w:num w:numId="79">
    <w:abstractNumId w:val="8"/>
    <w:lvlOverride w:ilvl="1">
      <w:startOverride w:val="17"/>
    </w:lvlOverride>
  </w:num>
  <w:num w:numId="80">
    <w:abstractNumId w:val="8"/>
    <w:lvlOverride w:ilvl="1">
      <w:startOverride w:val="18"/>
    </w:lvlOverride>
  </w:num>
  <w:num w:numId="81">
    <w:abstractNumId w:val="8"/>
    <w:lvlOverride w:ilvl="1">
      <w:startOverride w:val="19"/>
    </w:lvlOverride>
  </w:num>
  <w:num w:numId="82">
    <w:abstractNumId w:val="8"/>
    <w:lvlOverride w:ilvl="1">
      <w:startOverride w:val="20"/>
    </w:lvlOverride>
  </w:num>
  <w:num w:numId="83">
    <w:abstractNumId w:val="8"/>
    <w:lvlOverride w:ilvl="1">
      <w:startOverride w:val="21"/>
    </w:lvlOverride>
  </w:num>
  <w:num w:numId="84">
    <w:abstractNumId w:val="8"/>
    <w:lvlOverride w:ilvl="1">
      <w:startOverride w:val="22"/>
    </w:lvlOverride>
  </w:num>
  <w:num w:numId="85">
    <w:abstractNumId w:val="15"/>
    <w:lvlOverride w:ilvl="1">
      <w:startOverride w:val="23"/>
    </w:lvlOverride>
  </w:num>
  <w:num w:numId="86">
    <w:abstractNumId w:val="15"/>
    <w:lvlOverride w:ilvl="1">
      <w:startOverride w:val="24"/>
    </w:lvlOverride>
  </w:num>
  <w:num w:numId="87">
    <w:abstractNumId w:val="15"/>
    <w:lvlOverride w:ilvl="1">
      <w:startOverride w:val="25"/>
    </w:lvlOverride>
  </w:num>
  <w:num w:numId="88">
    <w:abstractNumId w:val="15"/>
    <w:lvlOverride w:ilvl="1">
      <w:startOverride w:val="26"/>
    </w:lvlOverride>
  </w:num>
  <w:num w:numId="89">
    <w:abstractNumId w:val="3"/>
    <w:lvlOverride w:ilvl="1">
      <w:startOverride w:val="27"/>
    </w:lvlOverride>
  </w:num>
  <w:num w:numId="90">
    <w:abstractNumId w:val="3"/>
    <w:lvlOverride w:ilvl="1">
      <w:startOverride w:val="28"/>
    </w:lvlOverride>
  </w:num>
  <w:numIdMacAtCleanup w:val="9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hyphenationZone w:val="425"/>
  <w:characterSpacingControl w:val="doNotCompress"/>
  <w:compat>
    <w:useFELayout/>
  </w:compat>
  <w:rsids>
    <w:rsidRoot w:val="00C834DF"/>
    <w:rsid w:val="002B5381"/>
    <w:rsid w:val="00C834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834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4DF"/>
    <w:rPr>
      <w:b/>
      <w:bCs/>
    </w:rPr>
  </w:style>
  <w:style w:type="character" w:styleId="Uwydatnienie">
    <w:name w:val="Emphasis"/>
    <w:basedOn w:val="Domylnaczcionkaakapitu"/>
    <w:uiPriority w:val="20"/>
    <w:qFormat/>
    <w:rsid w:val="00C834D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90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2440</Words>
  <Characters>14640</Characters>
  <Application>Microsoft Office Word</Application>
  <DocSecurity>0</DocSecurity>
  <Lines>122</Lines>
  <Paragraphs>34</Paragraphs>
  <ScaleCrop>false</ScaleCrop>
  <Company/>
  <LinksUpToDate>false</LinksUpToDate>
  <CharactersWithSpaces>17046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dc:description/>
  <cp:lastModifiedBy>Użytkownik systemu Windows</cp:lastModifiedBy>
  <cp:revision>3</cp:revision>
  <dcterms:created xsi:type="dcterms:W3CDTF">2019-12-16T07:15:00Z</dcterms:created>
  <dcterms:modified xsi:type="dcterms:W3CDTF">2019-12-16T07:15:00Z</dcterms:modified>
</cp:coreProperties>
</file>